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66C785" w14:textId="77777777" w:rsidR="00EE20D9" w:rsidRPr="00892094" w:rsidRDefault="00757DE1" w:rsidP="00EE20D9">
      <w:pPr>
        <w:spacing w:after="0"/>
        <w:jc w:val="center"/>
        <w:rPr>
          <w:rFonts w:ascii="Times New Roman" w:hAnsi="Times New Roman" w:cs="Times New Roman"/>
          <w:b/>
          <w:sz w:val="24"/>
          <w:szCs w:val="24"/>
        </w:rPr>
      </w:pPr>
      <w:r w:rsidRPr="00892094">
        <w:rPr>
          <w:rFonts w:ascii="Times New Roman" w:hAnsi="Times New Roman" w:cs="Times New Roman"/>
          <w:b/>
          <w:sz w:val="24"/>
          <w:szCs w:val="24"/>
        </w:rPr>
        <w:t>NATIONAL LEPROSY ERADICATION PROGRAMME</w:t>
      </w:r>
    </w:p>
    <w:p w14:paraId="3866C786" w14:textId="77777777" w:rsidR="00052041" w:rsidRPr="00892094" w:rsidRDefault="00EE20D9" w:rsidP="001F6536">
      <w:pPr>
        <w:spacing w:after="0"/>
        <w:jc w:val="center"/>
        <w:rPr>
          <w:rFonts w:ascii="Times New Roman" w:hAnsi="Times New Roman" w:cs="Times New Roman"/>
          <w:b/>
          <w:sz w:val="24"/>
          <w:szCs w:val="24"/>
        </w:rPr>
      </w:pPr>
      <w:r w:rsidRPr="00892094">
        <w:rPr>
          <w:rFonts w:ascii="Times New Roman" w:hAnsi="Times New Roman" w:cs="Times New Roman"/>
          <w:b/>
          <w:sz w:val="24"/>
          <w:szCs w:val="24"/>
        </w:rPr>
        <w:t>P</w:t>
      </w:r>
      <w:r w:rsidR="002C67D8" w:rsidRPr="00892094">
        <w:rPr>
          <w:rFonts w:ascii="Times New Roman" w:hAnsi="Times New Roman" w:cs="Times New Roman"/>
          <w:b/>
          <w:sz w:val="24"/>
          <w:szCs w:val="24"/>
        </w:rPr>
        <w:t xml:space="preserve">roject Implementation Plan </w:t>
      </w:r>
      <w:r w:rsidR="00892094" w:rsidRPr="00892094">
        <w:rPr>
          <w:rFonts w:ascii="Times New Roman" w:hAnsi="Times New Roman" w:cs="Times New Roman"/>
          <w:b/>
          <w:sz w:val="24"/>
          <w:szCs w:val="24"/>
        </w:rPr>
        <w:t xml:space="preserve"> </w:t>
      </w:r>
      <w:r w:rsidRPr="00892094">
        <w:rPr>
          <w:rFonts w:ascii="Times New Roman" w:hAnsi="Times New Roman" w:cs="Times New Roman"/>
          <w:b/>
          <w:sz w:val="24"/>
          <w:szCs w:val="24"/>
        </w:rPr>
        <w:t>202</w:t>
      </w:r>
      <w:r w:rsidR="00C34238" w:rsidRPr="00892094">
        <w:rPr>
          <w:rFonts w:ascii="Times New Roman" w:hAnsi="Times New Roman" w:cs="Times New Roman"/>
          <w:b/>
          <w:sz w:val="24"/>
          <w:szCs w:val="24"/>
        </w:rPr>
        <w:t>6</w:t>
      </w:r>
      <w:r w:rsidRPr="00892094">
        <w:rPr>
          <w:rFonts w:ascii="Times New Roman" w:hAnsi="Times New Roman" w:cs="Times New Roman"/>
          <w:b/>
          <w:sz w:val="24"/>
          <w:szCs w:val="24"/>
        </w:rPr>
        <w:t>-202</w:t>
      </w:r>
      <w:r w:rsidR="00C34238" w:rsidRPr="00892094">
        <w:rPr>
          <w:rFonts w:ascii="Times New Roman" w:hAnsi="Times New Roman" w:cs="Times New Roman"/>
          <w:b/>
          <w:sz w:val="24"/>
          <w:szCs w:val="24"/>
        </w:rPr>
        <w:t>7</w:t>
      </w:r>
    </w:p>
    <w:p w14:paraId="3866C787" w14:textId="77777777" w:rsidR="00052041" w:rsidRPr="00892094" w:rsidRDefault="00052041" w:rsidP="00052041">
      <w:pPr>
        <w:spacing w:after="0"/>
        <w:rPr>
          <w:rFonts w:ascii="Times New Roman" w:hAnsi="Times New Roman" w:cs="Times New Roman"/>
          <w:b/>
          <w:sz w:val="24"/>
          <w:szCs w:val="24"/>
        </w:rPr>
      </w:pPr>
      <w:r w:rsidRPr="00892094">
        <w:rPr>
          <w:rFonts w:ascii="Times New Roman" w:hAnsi="Times New Roman" w:cs="Times New Roman"/>
          <w:b/>
          <w:sz w:val="24"/>
          <w:szCs w:val="24"/>
        </w:rPr>
        <w:t>Objectives:</w:t>
      </w:r>
    </w:p>
    <w:p w14:paraId="3866C788" w14:textId="77777777" w:rsidR="00052041" w:rsidRPr="00892094" w:rsidRDefault="00052041" w:rsidP="00052041">
      <w:pPr>
        <w:spacing w:after="0"/>
        <w:jc w:val="both"/>
        <w:rPr>
          <w:rFonts w:ascii="Times New Roman" w:hAnsi="Times New Roman" w:cs="Times New Roman"/>
          <w:sz w:val="24"/>
          <w:szCs w:val="24"/>
        </w:rPr>
      </w:pPr>
      <w:r w:rsidRPr="00892094">
        <w:rPr>
          <w:rFonts w:ascii="Times New Roman" w:hAnsi="Times New Roman" w:cs="Times New Roman"/>
          <w:sz w:val="24"/>
          <w:szCs w:val="24"/>
        </w:rPr>
        <w:t>The main objectives under NLEP</w:t>
      </w:r>
      <w:r w:rsidR="00C34238" w:rsidRPr="00892094">
        <w:rPr>
          <w:rFonts w:ascii="Times New Roman" w:hAnsi="Times New Roman" w:cs="Times New Roman"/>
          <w:sz w:val="24"/>
          <w:szCs w:val="24"/>
        </w:rPr>
        <w:t xml:space="preserve"> may be reiterated here</w:t>
      </w:r>
      <w:r w:rsidRPr="00892094">
        <w:rPr>
          <w:rFonts w:ascii="Times New Roman" w:hAnsi="Times New Roman" w:cs="Times New Roman"/>
          <w:sz w:val="24"/>
          <w:szCs w:val="24"/>
        </w:rPr>
        <w:t xml:space="preserve"> :</w:t>
      </w:r>
    </w:p>
    <w:p w14:paraId="3866C789" w14:textId="77777777" w:rsidR="00052041" w:rsidRPr="00892094" w:rsidRDefault="00052041" w:rsidP="00052041">
      <w:pPr>
        <w:spacing w:after="0"/>
        <w:jc w:val="both"/>
        <w:rPr>
          <w:rFonts w:ascii="Times New Roman" w:hAnsi="Times New Roman" w:cs="Times New Roman"/>
          <w:sz w:val="24"/>
          <w:szCs w:val="24"/>
        </w:rPr>
      </w:pPr>
      <w:r w:rsidRPr="00892094">
        <w:rPr>
          <w:rFonts w:ascii="Times New Roman" w:hAnsi="Times New Roman" w:cs="Times New Roman"/>
          <w:sz w:val="24"/>
          <w:szCs w:val="24"/>
        </w:rPr>
        <w:t>1. Elimination of Leprosy i.e. Prevalence of less than 1 case per 10,000 population in all the blocks / districts of the State.</w:t>
      </w:r>
    </w:p>
    <w:p w14:paraId="3866C78A" w14:textId="77777777" w:rsidR="00052041" w:rsidRPr="00892094" w:rsidRDefault="00052041" w:rsidP="00052041">
      <w:pPr>
        <w:spacing w:after="0"/>
        <w:jc w:val="both"/>
        <w:rPr>
          <w:rFonts w:ascii="Times New Roman" w:hAnsi="Times New Roman" w:cs="Times New Roman"/>
          <w:sz w:val="24"/>
          <w:szCs w:val="24"/>
        </w:rPr>
      </w:pPr>
      <w:r w:rsidRPr="00892094">
        <w:rPr>
          <w:rFonts w:ascii="Times New Roman" w:hAnsi="Times New Roman" w:cs="Times New Roman"/>
          <w:sz w:val="24"/>
          <w:szCs w:val="24"/>
        </w:rPr>
        <w:t xml:space="preserve"> 2. Early case detection without deformity. </w:t>
      </w:r>
    </w:p>
    <w:p w14:paraId="3866C78B" w14:textId="77777777" w:rsidR="00EE20D9" w:rsidRPr="00892094" w:rsidRDefault="00052041" w:rsidP="00052041">
      <w:pPr>
        <w:spacing w:after="0"/>
        <w:jc w:val="both"/>
        <w:rPr>
          <w:rFonts w:ascii="Times New Roman" w:hAnsi="Times New Roman" w:cs="Times New Roman"/>
          <w:sz w:val="24"/>
          <w:szCs w:val="24"/>
        </w:rPr>
      </w:pPr>
      <w:r w:rsidRPr="00892094">
        <w:rPr>
          <w:rFonts w:ascii="Times New Roman" w:hAnsi="Times New Roman" w:cs="Times New Roman"/>
          <w:sz w:val="24"/>
          <w:szCs w:val="24"/>
        </w:rPr>
        <w:t>3. Strengthen Disability Prevention &amp; Medical (DPMR) of Persons affected by Leprosy. 4. Reduction in the level of Stigma associated with Leprosy.</w:t>
      </w:r>
    </w:p>
    <w:p w14:paraId="3866C78C" w14:textId="77777777" w:rsidR="00052041" w:rsidRPr="00892094" w:rsidRDefault="00052041" w:rsidP="00052041">
      <w:pPr>
        <w:spacing w:after="0"/>
        <w:jc w:val="both"/>
        <w:rPr>
          <w:rFonts w:ascii="Times New Roman" w:hAnsi="Times New Roman" w:cs="Times New Roman"/>
          <w:sz w:val="24"/>
          <w:szCs w:val="24"/>
        </w:rPr>
      </w:pPr>
    </w:p>
    <w:p w14:paraId="3866C78D" w14:textId="77777777" w:rsidR="00E915B3" w:rsidRPr="00892094" w:rsidRDefault="00524A9E" w:rsidP="00EE20D9">
      <w:pPr>
        <w:jc w:val="both"/>
        <w:rPr>
          <w:rFonts w:ascii="Times New Roman" w:hAnsi="Times New Roman" w:cs="Times New Roman"/>
          <w:sz w:val="24"/>
          <w:szCs w:val="24"/>
        </w:rPr>
      </w:pPr>
      <w:r w:rsidRPr="00892094">
        <w:rPr>
          <w:rFonts w:ascii="Times New Roman" w:hAnsi="Times New Roman" w:cs="Times New Roman"/>
          <w:b/>
          <w:sz w:val="24"/>
          <w:szCs w:val="24"/>
        </w:rPr>
        <w:t xml:space="preserve">Case Detection and </w:t>
      </w:r>
      <w:r w:rsidR="00052041" w:rsidRPr="00892094">
        <w:rPr>
          <w:rFonts w:ascii="Times New Roman" w:hAnsi="Times New Roman" w:cs="Times New Roman"/>
          <w:b/>
          <w:sz w:val="24"/>
          <w:szCs w:val="24"/>
        </w:rPr>
        <w:t>Management:</w:t>
      </w:r>
      <w:r w:rsidRPr="00892094">
        <w:rPr>
          <w:rFonts w:ascii="Times New Roman" w:hAnsi="Times New Roman" w:cs="Times New Roman"/>
          <w:b/>
          <w:sz w:val="24"/>
          <w:szCs w:val="24"/>
        </w:rPr>
        <w:t xml:space="preserve"> Specific plan for high endemic district :</w:t>
      </w:r>
    </w:p>
    <w:p w14:paraId="3866C78E" w14:textId="77777777" w:rsidR="000E44F2" w:rsidRPr="00892094" w:rsidRDefault="00C34238" w:rsidP="00EE20D9">
      <w:pPr>
        <w:jc w:val="both"/>
        <w:rPr>
          <w:rFonts w:ascii="Times New Roman" w:hAnsi="Times New Roman" w:cs="Times New Roman"/>
          <w:color w:val="1F243C"/>
          <w:sz w:val="24"/>
          <w:szCs w:val="24"/>
          <w:shd w:val="clear" w:color="auto" w:fill="FFFFFF"/>
        </w:rPr>
      </w:pPr>
      <w:r w:rsidRPr="00892094">
        <w:rPr>
          <w:rFonts w:ascii="Times New Roman" w:hAnsi="Times New Roman" w:cs="Times New Roman"/>
          <w:color w:val="1F243C"/>
          <w:sz w:val="24"/>
          <w:szCs w:val="24"/>
          <w:shd w:val="clear" w:color="auto" w:fill="FFFFFF"/>
        </w:rPr>
        <w:t>Given the limited budget for NLEP and the fact that it is now in the elimination phase, it is essential to perform re-surveys and conduct Active Case Detection Campaigns in districts that have had no reported leprosy cases for five consecutive years.</w:t>
      </w:r>
      <w:r w:rsidR="002B54EE" w:rsidRPr="00892094">
        <w:rPr>
          <w:rFonts w:ascii="Times New Roman" w:hAnsi="Times New Roman" w:cs="Times New Roman"/>
          <w:color w:val="1F243C"/>
          <w:sz w:val="24"/>
          <w:szCs w:val="24"/>
          <w:shd w:val="clear" w:color="auto" w:fill="FFFFFF"/>
        </w:rPr>
        <w:t xml:space="preserve"> </w:t>
      </w:r>
      <w:r w:rsidRPr="00892094">
        <w:rPr>
          <w:rFonts w:ascii="Times New Roman" w:hAnsi="Times New Roman" w:cs="Times New Roman"/>
          <w:color w:val="1F243C"/>
          <w:sz w:val="24"/>
          <w:szCs w:val="24"/>
          <w:shd w:val="clear" w:color="auto" w:fill="FFFFFF"/>
        </w:rPr>
        <w:t>In this contex</w:t>
      </w:r>
      <w:r w:rsidR="008B1523" w:rsidRPr="00892094">
        <w:rPr>
          <w:rFonts w:ascii="Times New Roman" w:hAnsi="Times New Roman" w:cs="Times New Roman"/>
          <w:color w:val="1F243C"/>
          <w:sz w:val="24"/>
          <w:szCs w:val="24"/>
          <w:shd w:val="clear" w:color="auto" w:fill="FFFFFF"/>
        </w:rPr>
        <w:t>t, five districts namely Aizawl West, Champhai, Saiha, Mamit and Serchhip districts</w:t>
      </w:r>
      <w:r w:rsidR="00824C5B" w:rsidRPr="00892094">
        <w:rPr>
          <w:rFonts w:ascii="Times New Roman" w:hAnsi="Times New Roman" w:cs="Times New Roman"/>
          <w:color w:val="1F243C"/>
          <w:sz w:val="24"/>
          <w:szCs w:val="24"/>
          <w:shd w:val="clear" w:color="auto" w:fill="FFFFFF"/>
        </w:rPr>
        <w:t xml:space="preserve"> </w:t>
      </w:r>
      <w:r w:rsidRPr="00892094">
        <w:rPr>
          <w:rFonts w:ascii="Times New Roman" w:hAnsi="Times New Roman" w:cs="Times New Roman"/>
          <w:color w:val="1F243C"/>
          <w:sz w:val="24"/>
          <w:szCs w:val="24"/>
          <w:shd w:val="clear" w:color="auto" w:fill="FFFFFF"/>
        </w:rPr>
        <w:t xml:space="preserve"> will be thoroughly surveyed to ensure they can be </w:t>
      </w:r>
      <w:r w:rsidR="00824C5B" w:rsidRPr="00892094">
        <w:rPr>
          <w:rFonts w:ascii="Times New Roman" w:hAnsi="Times New Roman" w:cs="Times New Roman"/>
          <w:color w:val="1F243C"/>
          <w:sz w:val="24"/>
          <w:szCs w:val="24"/>
          <w:shd w:val="clear" w:color="auto" w:fill="FFFFFF"/>
        </w:rPr>
        <w:t>declared as</w:t>
      </w:r>
      <w:r w:rsidRPr="00892094">
        <w:rPr>
          <w:rFonts w:ascii="Times New Roman" w:hAnsi="Times New Roman" w:cs="Times New Roman"/>
          <w:color w:val="1F243C"/>
          <w:sz w:val="24"/>
          <w:szCs w:val="24"/>
          <w:shd w:val="clear" w:color="auto" w:fill="FFFFFF"/>
        </w:rPr>
        <w:t xml:space="preserve"> leprosy-free. This Leprosy Case Detection Campaign will be comprehensive and will depend significantly on additional manpower from the districts, in addition to the team sent from the state headquarters</w:t>
      </w:r>
      <w:r w:rsidR="000B6650" w:rsidRPr="00892094">
        <w:rPr>
          <w:rFonts w:ascii="Times New Roman" w:hAnsi="Times New Roman" w:cs="Times New Roman"/>
          <w:color w:val="1F243C"/>
          <w:sz w:val="24"/>
          <w:szCs w:val="24"/>
          <w:shd w:val="clear" w:color="auto" w:fill="FFFFFF"/>
        </w:rPr>
        <w:t xml:space="preserve">, technicial and non-technical staff under each district will be utilized and incentivized </w:t>
      </w:r>
      <w:r w:rsidRPr="00892094">
        <w:rPr>
          <w:rFonts w:ascii="Times New Roman" w:hAnsi="Times New Roman" w:cs="Times New Roman"/>
          <w:color w:val="1F243C"/>
          <w:sz w:val="24"/>
          <w:szCs w:val="24"/>
          <w:shd w:val="clear" w:color="auto" w:fill="FFFFFF"/>
        </w:rPr>
        <w:t>.</w:t>
      </w:r>
      <w:r w:rsidR="002B54EE" w:rsidRPr="00892094">
        <w:rPr>
          <w:rFonts w:ascii="Times New Roman" w:hAnsi="Times New Roman" w:cs="Times New Roman"/>
          <w:color w:val="1F243C"/>
          <w:sz w:val="24"/>
          <w:szCs w:val="24"/>
          <w:shd w:val="clear" w:color="auto" w:fill="FFFFFF"/>
        </w:rPr>
        <w:t>As desired by Central Leprosy Division, this LCDC is proposed under this head as there is no separate budget head for LCDC. Rs 1,20,000/- each</w:t>
      </w:r>
      <w:r w:rsidR="000B6650" w:rsidRPr="00892094">
        <w:rPr>
          <w:rFonts w:ascii="Times New Roman" w:hAnsi="Times New Roman" w:cs="Times New Roman"/>
          <w:color w:val="1F243C"/>
          <w:sz w:val="24"/>
          <w:szCs w:val="24"/>
          <w:shd w:val="clear" w:color="auto" w:fill="FFFFFF"/>
        </w:rPr>
        <w:t xml:space="preserve"> is proposed </w:t>
      </w:r>
      <w:r w:rsidR="002B54EE" w:rsidRPr="00892094">
        <w:rPr>
          <w:rFonts w:ascii="Times New Roman" w:hAnsi="Times New Roman" w:cs="Times New Roman"/>
          <w:color w:val="1F243C"/>
          <w:sz w:val="24"/>
          <w:szCs w:val="24"/>
          <w:shd w:val="clear" w:color="auto" w:fill="FFFFFF"/>
        </w:rPr>
        <w:t xml:space="preserve"> for these five districts which is Rs </w:t>
      </w:r>
      <w:r w:rsidR="000B6650" w:rsidRPr="00892094">
        <w:rPr>
          <w:rFonts w:ascii="Times New Roman" w:hAnsi="Times New Roman" w:cs="Times New Roman"/>
          <w:color w:val="1F243C"/>
          <w:sz w:val="24"/>
          <w:szCs w:val="24"/>
          <w:shd w:val="clear" w:color="auto" w:fill="FFFFFF"/>
        </w:rPr>
        <w:t>6,00,000/-</w:t>
      </w:r>
    </w:p>
    <w:p w14:paraId="3866C78F" w14:textId="77777777" w:rsidR="006E4A8A" w:rsidRPr="00892094" w:rsidRDefault="00524A9E" w:rsidP="000E44F2">
      <w:pPr>
        <w:jc w:val="both"/>
        <w:rPr>
          <w:rFonts w:ascii="Times New Roman" w:hAnsi="Times New Roman" w:cs="Times New Roman"/>
          <w:sz w:val="24"/>
          <w:szCs w:val="24"/>
        </w:rPr>
      </w:pPr>
      <w:r w:rsidRPr="00892094">
        <w:rPr>
          <w:rFonts w:ascii="Times New Roman" w:hAnsi="Times New Roman" w:cs="Times New Roman"/>
          <w:b/>
          <w:sz w:val="24"/>
          <w:szCs w:val="24"/>
        </w:rPr>
        <w:t>Case Detection and Management</w:t>
      </w:r>
      <w:r w:rsidR="000E44F2" w:rsidRPr="00892094">
        <w:rPr>
          <w:rFonts w:ascii="Times New Roman" w:hAnsi="Times New Roman" w:cs="Times New Roman"/>
          <w:b/>
          <w:sz w:val="24"/>
          <w:szCs w:val="24"/>
        </w:rPr>
        <w:t xml:space="preserve"> </w:t>
      </w:r>
      <w:r w:rsidRPr="00892094">
        <w:rPr>
          <w:rFonts w:ascii="Times New Roman" w:hAnsi="Times New Roman" w:cs="Times New Roman"/>
          <w:b/>
          <w:sz w:val="24"/>
          <w:szCs w:val="24"/>
        </w:rPr>
        <w:t xml:space="preserve">Service in Urban </w:t>
      </w:r>
      <w:r w:rsidR="00420E7B" w:rsidRPr="00892094">
        <w:rPr>
          <w:rFonts w:ascii="Times New Roman" w:hAnsi="Times New Roman" w:cs="Times New Roman"/>
          <w:b/>
          <w:sz w:val="24"/>
          <w:szCs w:val="24"/>
        </w:rPr>
        <w:t>Areas:</w:t>
      </w:r>
      <w:r w:rsidRPr="00892094">
        <w:rPr>
          <w:rFonts w:ascii="Times New Roman" w:hAnsi="Times New Roman" w:cs="Times New Roman"/>
          <w:sz w:val="24"/>
          <w:szCs w:val="24"/>
        </w:rPr>
        <w:t xml:space="preserve">  </w:t>
      </w:r>
    </w:p>
    <w:p w14:paraId="3866C790" w14:textId="77777777" w:rsidR="000E44F2" w:rsidRPr="00892094" w:rsidRDefault="000E44F2" w:rsidP="000E44F2">
      <w:pPr>
        <w:jc w:val="both"/>
        <w:rPr>
          <w:rFonts w:ascii="Times New Roman" w:hAnsi="Times New Roman" w:cs="Times New Roman"/>
          <w:b/>
          <w:sz w:val="24"/>
          <w:szCs w:val="24"/>
        </w:rPr>
      </w:pPr>
      <w:r w:rsidRPr="00892094">
        <w:rPr>
          <w:rFonts w:ascii="Times New Roman" w:hAnsi="Times New Roman" w:cs="Times New Roman"/>
          <w:sz w:val="24"/>
          <w:szCs w:val="24"/>
        </w:rPr>
        <w:t xml:space="preserve">Although it is highly anticipated that the migrating population in and around Aizawl City and Lunglei may have many hidden leprosy cases, Active Case Surveillance conducted randomly at several places in and around Aizawl City didn’t have the anticipated result. </w:t>
      </w:r>
      <w:r w:rsidR="000D7137" w:rsidRPr="00892094">
        <w:rPr>
          <w:rFonts w:ascii="Times New Roman" w:hAnsi="Times New Roman" w:cs="Times New Roman"/>
          <w:sz w:val="24"/>
          <w:szCs w:val="24"/>
        </w:rPr>
        <w:t>It is still considered very important to screen as much as possible</w:t>
      </w:r>
      <w:r w:rsidR="00A854A6" w:rsidRPr="00892094">
        <w:rPr>
          <w:rFonts w:ascii="Times New Roman" w:hAnsi="Times New Roman" w:cs="Times New Roman"/>
          <w:sz w:val="24"/>
          <w:szCs w:val="24"/>
        </w:rPr>
        <w:t xml:space="preserve"> migrant populations and contacts of recent case of leprosy detection. Rs </w:t>
      </w:r>
      <w:r w:rsidR="000B6650" w:rsidRPr="00892094">
        <w:rPr>
          <w:rFonts w:ascii="Times New Roman" w:hAnsi="Times New Roman" w:cs="Times New Roman"/>
          <w:sz w:val="24"/>
          <w:szCs w:val="24"/>
        </w:rPr>
        <w:t>2,40</w:t>
      </w:r>
      <w:r w:rsidR="00A854A6" w:rsidRPr="00892094">
        <w:rPr>
          <w:rFonts w:ascii="Times New Roman" w:hAnsi="Times New Roman" w:cs="Times New Roman"/>
          <w:sz w:val="24"/>
          <w:szCs w:val="24"/>
        </w:rPr>
        <w:t>,000/- is considered sufficient for this purpose.</w:t>
      </w:r>
    </w:p>
    <w:p w14:paraId="3866C791" w14:textId="77777777" w:rsidR="008D530D" w:rsidRPr="00892094" w:rsidRDefault="008D530D" w:rsidP="00EE20D9">
      <w:pPr>
        <w:jc w:val="both"/>
        <w:rPr>
          <w:rFonts w:ascii="Times New Roman" w:hAnsi="Times New Roman" w:cs="Times New Roman"/>
          <w:sz w:val="24"/>
          <w:szCs w:val="24"/>
        </w:rPr>
      </w:pPr>
      <w:r w:rsidRPr="00892094">
        <w:rPr>
          <w:rFonts w:ascii="Times New Roman" w:hAnsi="Times New Roman" w:cs="Times New Roman"/>
          <w:b/>
          <w:sz w:val="24"/>
          <w:szCs w:val="24"/>
        </w:rPr>
        <w:t xml:space="preserve">Welfare Allowance to patients </w:t>
      </w:r>
      <w:r w:rsidR="00A854A6" w:rsidRPr="00892094">
        <w:rPr>
          <w:rFonts w:ascii="Times New Roman" w:hAnsi="Times New Roman" w:cs="Times New Roman"/>
          <w:b/>
          <w:sz w:val="24"/>
          <w:szCs w:val="24"/>
        </w:rPr>
        <w:t>for Reconstructive Surgery</w:t>
      </w:r>
      <w:r w:rsidRPr="00892094">
        <w:rPr>
          <w:rFonts w:ascii="Times New Roman" w:hAnsi="Times New Roman" w:cs="Times New Roman"/>
          <w:b/>
          <w:sz w:val="24"/>
          <w:szCs w:val="24"/>
        </w:rPr>
        <w:t>:</w:t>
      </w:r>
    </w:p>
    <w:p w14:paraId="3866C792" w14:textId="77777777" w:rsidR="000A0098" w:rsidRPr="00892094" w:rsidRDefault="000A0098" w:rsidP="00EE20D9">
      <w:pPr>
        <w:jc w:val="both"/>
        <w:rPr>
          <w:rFonts w:ascii="Times New Roman" w:hAnsi="Times New Roman" w:cs="Times New Roman"/>
          <w:sz w:val="24"/>
          <w:szCs w:val="24"/>
        </w:rPr>
      </w:pPr>
      <w:r w:rsidRPr="00892094">
        <w:rPr>
          <w:rFonts w:ascii="Times New Roman" w:hAnsi="Times New Roman" w:cs="Times New Roman"/>
          <w:sz w:val="24"/>
          <w:szCs w:val="24"/>
        </w:rPr>
        <w:tab/>
      </w:r>
      <w:r w:rsidR="00546485" w:rsidRPr="00892094">
        <w:rPr>
          <w:rFonts w:ascii="Times New Roman" w:hAnsi="Times New Roman" w:cs="Times New Roman"/>
          <w:sz w:val="24"/>
          <w:szCs w:val="24"/>
        </w:rPr>
        <w:t>Not Proposed as the case never arise.</w:t>
      </w:r>
    </w:p>
    <w:p w14:paraId="3866C793" w14:textId="77777777" w:rsidR="008D530D" w:rsidRPr="00892094" w:rsidRDefault="008D530D" w:rsidP="00EE20D9">
      <w:pPr>
        <w:spacing w:after="0" w:line="240" w:lineRule="auto"/>
        <w:jc w:val="both"/>
        <w:rPr>
          <w:rFonts w:ascii="Times New Roman" w:eastAsia="Times New Roman" w:hAnsi="Times New Roman" w:cs="Times New Roman"/>
          <w:b/>
          <w:sz w:val="24"/>
          <w:szCs w:val="24"/>
        </w:rPr>
      </w:pPr>
      <w:r w:rsidRPr="00892094">
        <w:rPr>
          <w:rFonts w:ascii="Times New Roman" w:eastAsia="Times New Roman" w:hAnsi="Times New Roman" w:cs="Times New Roman"/>
          <w:b/>
          <w:sz w:val="24"/>
          <w:szCs w:val="24"/>
        </w:rPr>
        <w:t>ASHA incentive for detection and t</w:t>
      </w:r>
      <w:r w:rsidR="00A160AD" w:rsidRPr="00892094">
        <w:rPr>
          <w:rFonts w:ascii="Times New Roman" w:eastAsia="Times New Roman" w:hAnsi="Times New Roman" w:cs="Times New Roman"/>
          <w:b/>
          <w:sz w:val="24"/>
          <w:szCs w:val="24"/>
        </w:rPr>
        <w:t xml:space="preserve">reatment </w:t>
      </w:r>
      <w:r w:rsidR="00052041" w:rsidRPr="00892094">
        <w:rPr>
          <w:rFonts w:ascii="Times New Roman" w:eastAsia="Times New Roman" w:hAnsi="Times New Roman" w:cs="Times New Roman"/>
          <w:b/>
          <w:sz w:val="24"/>
          <w:szCs w:val="24"/>
        </w:rPr>
        <w:t>:</w:t>
      </w:r>
    </w:p>
    <w:p w14:paraId="3866C794" w14:textId="77777777" w:rsidR="00052041" w:rsidRPr="00892094" w:rsidRDefault="00052041" w:rsidP="00EE20D9">
      <w:pPr>
        <w:spacing w:after="0" w:line="240" w:lineRule="auto"/>
        <w:jc w:val="both"/>
        <w:rPr>
          <w:rFonts w:ascii="Times New Roman" w:eastAsia="Times New Roman" w:hAnsi="Times New Roman" w:cs="Times New Roman"/>
          <w:sz w:val="24"/>
          <w:szCs w:val="24"/>
        </w:rPr>
      </w:pPr>
      <w:r w:rsidRPr="00892094">
        <w:rPr>
          <w:rFonts w:ascii="Times New Roman" w:eastAsia="Times New Roman" w:hAnsi="Times New Roman" w:cs="Times New Roman"/>
          <w:b/>
          <w:sz w:val="24"/>
          <w:szCs w:val="24"/>
        </w:rPr>
        <w:tab/>
      </w:r>
      <w:r w:rsidRPr="00892094">
        <w:rPr>
          <w:rFonts w:ascii="Times New Roman" w:eastAsia="Times New Roman" w:hAnsi="Times New Roman" w:cs="Times New Roman"/>
          <w:sz w:val="24"/>
          <w:szCs w:val="24"/>
        </w:rPr>
        <w:t xml:space="preserve">The following are proposed in anticipation of cases: </w:t>
      </w:r>
    </w:p>
    <w:p w14:paraId="3866C795" w14:textId="77777777" w:rsidR="008D530D" w:rsidRPr="00892094" w:rsidRDefault="008D530D" w:rsidP="00420E7B">
      <w:pPr>
        <w:spacing w:after="0"/>
        <w:jc w:val="both"/>
        <w:rPr>
          <w:rFonts w:ascii="Times New Roman" w:eastAsia="Times New Roman" w:hAnsi="Times New Roman" w:cs="Times New Roman"/>
          <w:sz w:val="24"/>
          <w:szCs w:val="24"/>
        </w:rPr>
      </w:pPr>
      <w:r w:rsidRPr="00892094">
        <w:rPr>
          <w:rFonts w:ascii="Times New Roman" w:hAnsi="Times New Roman" w:cs="Times New Roman"/>
          <w:sz w:val="24"/>
          <w:szCs w:val="24"/>
        </w:rPr>
        <w:t>1) Case diagnosis (</w:t>
      </w:r>
      <w:r w:rsidR="008D4440" w:rsidRPr="00892094">
        <w:rPr>
          <w:rFonts w:ascii="Times New Roman" w:eastAsia="Times New Roman" w:hAnsi="Times New Roman" w:cs="Times New Roman"/>
          <w:sz w:val="24"/>
          <w:szCs w:val="24"/>
        </w:rPr>
        <w:t xml:space="preserve">3.1.1.4.7.a) :  Rs 250 x </w:t>
      </w:r>
      <w:r w:rsidR="005C4BB5" w:rsidRPr="00892094">
        <w:rPr>
          <w:rFonts w:ascii="Times New Roman" w:eastAsia="Times New Roman" w:hAnsi="Times New Roman" w:cs="Times New Roman"/>
          <w:sz w:val="24"/>
          <w:szCs w:val="24"/>
        </w:rPr>
        <w:t>4</w:t>
      </w:r>
      <w:r w:rsidRPr="00892094">
        <w:rPr>
          <w:rFonts w:ascii="Times New Roman" w:eastAsia="Times New Roman" w:hAnsi="Times New Roman" w:cs="Times New Roman"/>
          <w:sz w:val="24"/>
          <w:szCs w:val="24"/>
        </w:rPr>
        <w:t>0 per case</w:t>
      </w:r>
      <w:r w:rsidRPr="00892094">
        <w:rPr>
          <w:rFonts w:ascii="Times New Roman" w:eastAsia="Times New Roman" w:hAnsi="Times New Roman" w:cs="Times New Roman"/>
          <w:sz w:val="24"/>
          <w:szCs w:val="24"/>
        </w:rPr>
        <w:tab/>
      </w:r>
      <w:r w:rsidR="00417FE7" w:rsidRPr="00892094">
        <w:rPr>
          <w:rFonts w:ascii="Times New Roman" w:eastAsia="Times New Roman" w:hAnsi="Times New Roman" w:cs="Times New Roman"/>
          <w:sz w:val="24"/>
          <w:szCs w:val="24"/>
        </w:rPr>
        <w:tab/>
      </w:r>
      <w:r w:rsidR="00420E7B" w:rsidRPr="00892094">
        <w:rPr>
          <w:rFonts w:ascii="Times New Roman" w:eastAsia="Times New Roman" w:hAnsi="Times New Roman" w:cs="Times New Roman"/>
          <w:sz w:val="24"/>
          <w:szCs w:val="24"/>
        </w:rPr>
        <w:tab/>
      </w:r>
      <w:r w:rsidR="005C4BB5" w:rsidRPr="00892094">
        <w:rPr>
          <w:rFonts w:ascii="Times New Roman" w:eastAsia="Times New Roman" w:hAnsi="Times New Roman" w:cs="Times New Roman"/>
          <w:sz w:val="24"/>
          <w:szCs w:val="24"/>
        </w:rPr>
        <w:t>-</w:t>
      </w:r>
      <w:r w:rsidR="005C4BB5" w:rsidRPr="00892094">
        <w:rPr>
          <w:rFonts w:ascii="Times New Roman" w:eastAsia="Times New Roman" w:hAnsi="Times New Roman" w:cs="Times New Roman"/>
          <w:sz w:val="24"/>
          <w:szCs w:val="24"/>
        </w:rPr>
        <w:tab/>
      </w:r>
      <w:r w:rsidRPr="00892094">
        <w:rPr>
          <w:rFonts w:ascii="Times New Roman" w:eastAsia="Times New Roman" w:hAnsi="Times New Roman" w:cs="Times New Roman"/>
          <w:sz w:val="24"/>
          <w:szCs w:val="24"/>
        </w:rPr>
        <w:t xml:space="preserve">Rs </w:t>
      </w:r>
      <w:r w:rsidR="008D4440" w:rsidRPr="00892094">
        <w:rPr>
          <w:rFonts w:ascii="Times New Roman" w:eastAsia="Times New Roman" w:hAnsi="Times New Roman" w:cs="Times New Roman"/>
          <w:sz w:val="24"/>
          <w:szCs w:val="24"/>
        </w:rPr>
        <w:t xml:space="preserve">  </w:t>
      </w:r>
      <w:r w:rsidR="005C4BB5" w:rsidRPr="00892094">
        <w:rPr>
          <w:rFonts w:ascii="Times New Roman" w:eastAsia="Times New Roman" w:hAnsi="Times New Roman" w:cs="Times New Roman"/>
          <w:sz w:val="24"/>
          <w:szCs w:val="24"/>
        </w:rPr>
        <w:t>10</w:t>
      </w:r>
      <w:r w:rsidR="008D4440" w:rsidRPr="00892094">
        <w:rPr>
          <w:rFonts w:ascii="Times New Roman" w:eastAsia="Times New Roman" w:hAnsi="Times New Roman" w:cs="Times New Roman"/>
          <w:sz w:val="24"/>
          <w:szCs w:val="24"/>
        </w:rPr>
        <w:t>,000</w:t>
      </w:r>
      <w:r w:rsidRPr="00892094">
        <w:rPr>
          <w:rFonts w:ascii="Times New Roman" w:eastAsia="Times New Roman" w:hAnsi="Times New Roman" w:cs="Times New Roman"/>
          <w:sz w:val="24"/>
          <w:szCs w:val="24"/>
        </w:rPr>
        <w:t>/-</w:t>
      </w:r>
    </w:p>
    <w:p w14:paraId="3866C796" w14:textId="77777777" w:rsidR="008D530D" w:rsidRPr="00892094" w:rsidRDefault="008D530D" w:rsidP="00420E7B">
      <w:pPr>
        <w:spacing w:after="0"/>
        <w:jc w:val="both"/>
        <w:rPr>
          <w:rFonts w:ascii="Times New Roman" w:eastAsia="Times New Roman" w:hAnsi="Times New Roman" w:cs="Times New Roman"/>
          <w:sz w:val="24"/>
          <w:szCs w:val="24"/>
        </w:rPr>
      </w:pPr>
      <w:r w:rsidRPr="00892094">
        <w:rPr>
          <w:rFonts w:ascii="Times New Roman" w:eastAsia="Times New Roman" w:hAnsi="Times New Roman" w:cs="Times New Roman"/>
          <w:sz w:val="24"/>
          <w:szCs w:val="24"/>
        </w:rPr>
        <w:t xml:space="preserve">2) </w:t>
      </w:r>
      <w:r w:rsidRPr="00892094">
        <w:rPr>
          <w:rFonts w:ascii="Times New Roman" w:hAnsi="Times New Roman" w:cs="Times New Roman"/>
          <w:sz w:val="24"/>
          <w:szCs w:val="24"/>
        </w:rPr>
        <w:t>Treatment completion of MB cases (</w:t>
      </w:r>
      <w:r w:rsidRPr="00892094">
        <w:rPr>
          <w:rFonts w:ascii="Times New Roman" w:eastAsia="Times New Roman" w:hAnsi="Times New Roman" w:cs="Times New Roman"/>
          <w:sz w:val="24"/>
          <w:szCs w:val="24"/>
        </w:rPr>
        <w:t>3.1.1.4.7.</w:t>
      </w:r>
      <w:r w:rsidR="00417FE7" w:rsidRPr="00892094">
        <w:rPr>
          <w:rFonts w:ascii="Times New Roman" w:eastAsia="Times New Roman" w:hAnsi="Times New Roman" w:cs="Times New Roman"/>
          <w:sz w:val="24"/>
          <w:szCs w:val="24"/>
        </w:rPr>
        <w:t xml:space="preserve">b)- Rs 600 x </w:t>
      </w:r>
      <w:r w:rsidR="008D4440" w:rsidRPr="00892094">
        <w:rPr>
          <w:rFonts w:ascii="Times New Roman" w:eastAsia="Times New Roman" w:hAnsi="Times New Roman" w:cs="Times New Roman"/>
          <w:sz w:val="24"/>
          <w:szCs w:val="24"/>
        </w:rPr>
        <w:t>2</w:t>
      </w:r>
      <w:r w:rsidR="00417FE7" w:rsidRPr="00892094">
        <w:rPr>
          <w:rFonts w:ascii="Times New Roman" w:eastAsia="Times New Roman" w:hAnsi="Times New Roman" w:cs="Times New Roman"/>
          <w:sz w:val="24"/>
          <w:szCs w:val="24"/>
        </w:rPr>
        <w:t xml:space="preserve">0 cases </w:t>
      </w:r>
      <w:r w:rsidR="00420E7B" w:rsidRPr="00892094">
        <w:rPr>
          <w:rFonts w:ascii="Times New Roman" w:eastAsia="Times New Roman" w:hAnsi="Times New Roman" w:cs="Times New Roman"/>
          <w:sz w:val="24"/>
          <w:szCs w:val="24"/>
        </w:rPr>
        <w:tab/>
      </w:r>
      <w:r w:rsidRPr="00892094">
        <w:rPr>
          <w:rFonts w:ascii="Times New Roman" w:eastAsia="Times New Roman" w:hAnsi="Times New Roman" w:cs="Times New Roman"/>
          <w:sz w:val="24"/>
          <w:szCs w:val="24"/>
        </w:rPr>
        <w:t>-</w:t>
      </w:r>
      <w:r w:rsidRPr="00892094">
        <w:rPr>
          <w:rFonts w:ascii="Times New Roman" w:eastAsia="Times New Roman" w:hAnsi="Times New Roman" w:cs="Times New Roman"/>
          <w:sz w:val="24"/>
          <w:szCs w:val="24"/>
        </w:rPr>
        <w:tab/>
        <w:t xml:space="preserve">Rs </w:t>
      </w:r>
      <w:r w:rsidR="005C4BB5" w:rsidRPr="00892094">
        <w:rPr>
          <w:rFonts w:ascii="Times New Roman" w:eastAsia="Times New Roman" w:hAnsi="Times New Roman" w:cs="Times New Roman"/>
          <w:sz w:val="24"/>
          <w:szCs w:val="24"/>
        </w:rPr>
        <w:t xml:space="preserve">  </w:t>
      </w:r>
      <w:r w:rsidR="008D4440" w:rsidRPr="00892094">
        <w:rPr>
          <w:rFonts w:ascii="Times New Roman" w:eastAsia="Times New Roman" w:hAnsi="Times New Roman" w:cs="Times New Roman"/>
          <w:sz w:val="24"/>
          <w:szCs w:val="24"/>
        </w:rPr>
        <w:t>12</w:t>
      </w:r>
      <w:r w:rsidRPr="00892094">
        <w:rPr>
          <w:rFonts w:ascii="Times New Roman" w:eastAsia="Times New Roman" w:hAnsi="Times New Roman" w:cs="Times New Roman"/>
          <w:sz w:val="24"/>
          <w:szCs w:val="24"/>
        </w:rPr>
        <w:t>,000</w:t>
      </w:r>
      <w:r w:rsidR="00A160AD" w:rsidRPr="00892094">
        <w:rPr>
          <w:rFonts w:ascii="Times New Roman" w:eastAsia="Times New Roman" w:hAnsi="Times New Roman" w:cs="Times New Roman"/>
          <w:sz w:val="24"/>
          <w:szCs w:val="24"/>
        </w:rPr>
        <w:t>/-</w:t>
      </w:r>
    </w:p>
    <w:p w14:paraId="3866C797" w14:textId="77777777" w:rsidR="00A160AD" w:rsidRPr="00892094" w:rsidRDefault="008D530D" w:rsidP="00420E7B">
      <w:pPr>
        <w:spacing w:after="0"/>
        <w:jc w:val="both"/>
        <w:rPr>
          <w:rFonts w:ascii="Times New Roman" w:eastAsia="Times New Roman" w:hAnsi="Times New Roman" w:cs="Times New Roman"/>
          <w:sz w:val="24"/>
          <w:szCs w:val="24"/>
        </w:rPr>
      </w:pPr>
      <w:r w:rsidRPr="00892094">
        <w:rPr>
          <w:rFonts w:ascii="Times New Roman" w:eastAsia="Times New Roman" w:hAnsi="Times New Roman" w:cs="Times New Roman"/>
          <w:sz w:val="24"/>
          <w:szCs w:val="24"/>
        </w:rPr>
        <w:t xml:space="preserve">3) </w:t>
      </w:r>
      <w:r w:rsidRPr="00892094">
        <w:rPr>
          <w:rFonts w:ascii="Times New Roman" w:hAnsi="Times New Roman" w:cs="Times New Roman"/>
          <w:sz w:val="24"/>
          <w:szCs w:val="24"/>
        </w:rPr>
        <w:t xml:space="preserve">Treatment completion of PB cases </w:t>
      </w:r>
      <w:r w:rsidR="00A160AD" w:rsidRPr="00892094">
        <w:rPr>
          <w:rFonts w:ascii="Times New Roman" w:hAnsi="Times New Roman" w:cs="Times New Roman"/>
          <w:sz w:val="24"/>
          <w:szCs w:val="24"/>
        </w:rPr>
        <w:t>(</w:t>
      </w:r>
      <w:r w:rsidR="00A160AD" w:rsidRPr="00892094">
        <w:rPr>
          <w:rFonts w:ascii="Times New Roman" w:eastAsia="Times New Roman" w:hAnsi="Times New Roman" w:cs="Times New Roman"/>
          <w:sz w:val="24"/>
          <w:szCs w:val="24"/>
        </w:rPr>
        <w:t xml:space="preserve">3.1.1.4.7.c) – Rs </w:t>
      </w:r>
      <w:r w:rsidR="00417FE7" w:rsidRPr="00892094">
        <w:rPr>
          <w:rFonts w:ascii="Times New Roman" w:eastAsia="Times New Roman" w:hAnsi="Times New Roman" w:cs="Times New Roman"/>
          <w:sz w:val="24"/>
          <w:szCs w:val="24"/>
        </w:rPr>
        <w:t xml:space="preserve">400 x </w:t>
      </w:r>
      <w:r w:rsidR="008D4440" w:rsidRPr="00892094">
        <w:rPr>
          <w:rFonts w:ascii="Times New Roman" w:eastAsia="Times New Roman" w:hAnsi="Times New Roman" w:cs="Times New Roman"/>
          <w:sz w:val="24"/>
          <w:szCs w:val="24"/>
        </w:rPr>
        <w:t>2</w:t>
      </w:r>
      <w:r w:rsidR="00417FE7" w:rsidRPr="00892094">
        <w:rPr>
          <w:rFonts w:ascii="Times New Roman" w:eastAsia="Times New Roman" w:hAnsi="Times New Roman" w:cs="Times New Roman"/>
          <w:sz w:val="24"/>
          <w:szCs w:val="24"/>
        </w:rPr>
        <w:t xml:space="preserve">0 cases  </w:t>
      </w:r>
      <w:r w:rsidR="00420E7B" w:rsidRPr="00892094">
        <w:rPr>
          <w:rFonts w:ascii="Times New Roman" w:eastAsia="Times New Roman" w:hAnsi="Times New Roman" w:cs="Times New Roman"/>
          <w:sz w:val="24"/>
          <w:szCs w:val="24"/>
        </w:rPr>
        <w:tab/>
      </w:r>
      <w:r w:rsidR="00A160AD" w:rsidRPr="00892094">
        <w:rPr>
          <w:rFonts w:ascii="Times New Roman" w:eastAsia="Times New Roman" w:hAnsi="Times New Roman" w:cs="Times New Roman"/>
          <w:sz w:val="24"/>
          <w:szCs w:val="24"/>
        </w:rPr>
        <w:t>-</w:t>
      </w:r>
      <w:r w:rsidR="00A160AD" w:rsidRPr="00892094">
        <w:rPr>
          <w:rFonts w:ascii="Times New Roman" w:eastAsia="Times New Roman" w:hAnsi="Times New Roman" w:cs="Times New Roman"/>
          <w:sz w:val="24"/>
          <w:szCs w:val="24"/>
        </w:rPr>
        <w:tab/>
      </w:r>
      <w:r w:rsidR="00A160AD" w:rsidRPr="00892094">
        <w:rPr>
          <w:rFonts w:ascii="Times New Roman" w:eastAsia="Times New Roman" w:hAnsi="Times New Roman" w:cs="Times New Roman"/>
          <w:sz w:val="24"/>
          <w:szCs w:val="24"/>
          <w:u w:val="single"/>
        </w:rPr>
        <w:t>Rs</w:t>
      </w:r>
      <w:r w:rsidR="005C4BB5" w:rsidRPr="00892094">
        <w:rPr>
          <w:rFonts w:ascii="Times New Roman" w:eastAsia="Times New Roman" w:hAnsi="Times New Roman" w:cs="Times New Roman"/>
          <w:sz w:val="24"/>
          <w:szCs w:val="24"/>
          <w:u w:val="single"/>
        </w:rPr>
        <w:t xml:space="preserve">    </w:t>
      </w:r>
      <w:r w:rsidR="00052041" w:rsidRPr="00892094">
        <w:rPr>
          <w:rFonts w:ascii="Times New Roman" w:eastAsia="Times New Roman" w:hAnsi="Times New Roman" w:cs="Times New Roman"/>
          <w:sz w:val="24"/>
          <w:szCs w:val="24"/>
          <w:u w:val="single"/>
        </w:rPr>
        <w:t xml:space="preserve"> </w:t>
      </w:r>
      <w:r w:rsidR="008D4440" w:rsidRPr="00892094">
        <w:rPr>
          <w:rFonts w:ascii="Times New Roman" w:eastAsia="Times New Roman" w:hAnsi="Times New Roman" w:cs="Times New Roman"/>
          <w:sz w:val="24"/>
          <w:szCs w:val="24"/>
          <w:u w:val="single"/>
        </w:rPr>
        <w:t>8</w:t>
      </w:r>
      <w:r w:rsidR="00A160AD" w:rsidRPr="00892094">
        <w:rPr>
          <w:rFonts w:ascii="Times New Roman" w:eastAsia="Times New Roman" w:hAnsi="Times New Roman" w:cs="Times New Roman"/>
          <w:sz w:val="24"/>
          <w:szCs w:val="24"/>
          <w:u w:val="single"/>
        </w:rPr>
        <w:t>,000/-</w:t>
      </w:r>
    </w:p>
    <w:p w14:paraId="3866C798" w14:textId="77777777" w:rsidR="000B6650" w:rsidRPr="00892094" w:rsidRDefault="000B6650" w:rsidP="00F76738">
      <w:pPr>
        <w:spacing w:after="0"/>
        <w:jc w:val="both"/>
        <w:rPr>
          <w:rFonts w:ascii="Times New Roman" w:eastAsia="Times New Roman" w:hAnsi="Times New Roman" w:cs="Times New Roman"/>
          <w:sz w:val="24"/>
          <w:szCs w:val="24"/>
        </w:rPr>
      </w:pPr>
    </w:p>
    <w:p w14:paraId="3866C799" w14:textId="77777777" w:rsidR="00417FE7" w:rsidRPr="00892094" w:rsidRDefault="00052041" w:rsidP="00F76738">
      <w:pPr>
        <w:spacing w:after="0"/>
        <w:jc w:val="both"/>
        <w:rPr>
          <w:rFonts w:ascii="Times New Roman" w:eastAsia="Times New Roman" w:hAnsi="Times New Roman" w:cs="Times New Roman"/>
          <w:sz w:val="24"/>
          <w:szCs w:val="24"/>
          <w:u w:val="single"/>
        </w:rPr>
      </w:pPr>
      <w:r w:rsidRPr="00892094">
        <w:rPr>
          <w:rFonts w:ascii="Times New Roman" w:eastAsia="Times New Roman" w:hAnsi="Times New Roman" w:cs="Times New Roman"/>
          <w:sz w:val="24"/>
          <w:szCs w:val="24"/>
        </w:rPr>
        <w:tab/>
      </w:r>
      <w:r w:rsidRPr="00892094">
        <w:rPr>
          <w:rFonts w:ascii="Times New Roman" w:eastAsia="Times New Roman" w:hAnsi="Times New Roman" w:cs="Times New Roman"/>
          <w:sz w:val="24"/>
          <w:szCs w:val="24"/>
        </w:rPr>
        <w:tab/>
      </w:r>
      <w:r w:rsidRPr="00892094">
        <w:rPr>
          <w:rFonts w:ascii="Times New Roman" w:eastAsia="Times New Roman" w:hAnsi="Times New Roman" w:cs="Times New Roman"/>
          <w:sz w:val="24"/>
          <w:szCs w:val="24"/>
        </w:rPr>
        <w:tab/>
      </w:r>
      <w:r w:rsidRPr="00892094">
        <w:rPr>
          <w:rFonts w:ascii="Times New Roman" w:eastAsia="Times New Roman" w:hAnsi="Times New Roman" w:cs="Times New Roman"/>
          <w:sz w:val="24"/>
          <w:szCs w:val="24"/>
        </w:rPr>
        <w:tab/>
      </w:r>
      <w:r w:rsidRPr="00892094">
        <w:rPr>
          <w:rFonts w:ascii="Times New Roman" w:eastAsia="Times New Roman" w:hAnsi="Times New Roman" w:cs="Times New Roman"/>
          <w:sz w:val="24"/>
          <w:szCs w:val="24"/>
        </w:rPr>
        <w:tab/>
      </w:r>
      <w:r w:rsidRPr="00892094">
        <w:rPr>
          <w:rFonts w:ascii="Times New Roman" w:eastAsia="Times New Roman" w:hAnsi="Times New Roman" w:cs="Times New Roman"/>
          <w:sz w:val="24"/>
          <w:szCs w:val="24"/>
        </w:rPr>
        <w:tab/>
      </w:r>
      <w:r w:rsidRPr="00892094">
        <w:rPr>
          <w:rFonts w:ascii="Times New Roman" w:eastAsia="Times New Roman" w:hAnsi="Times New Roman" w:cs="Times New Roman"/>
          <w:sz w:val="24"/>
          <w:szCs w:val="24"/>
        </w:rPr>
        <w:tab/>
      </w:r>
      <w:r w:rsidRPr="00892094">
        <w:rPr>
          <w:rFonts w:ascii="Times New Roman" w:eastAsia="Times New Roman" w:hAnsi="Times New Roman" w:cs="Times New Roman"/>
          <w:sz w:val="24"/>
          <w:szCs w:val="24"/>
        </w:rPr>
        <w:tab/>
        <w:t>Total</w:t>
      </w:r>
      <w:r w:rsidRPr="00892094">
        <w:rPr>
          <w:rFonts w:ascii="Times New Roman" w:eastAsia="Times New Roman" w:hAnsi="Times New Roman" w:cs="Times New Roman"/>
          <w:sz w:val="24"/>
          <w:szCs w:val="24"/>
        </w:rPr>
        <w:tab/>
      </w:r>
      <w:r w:rsidRPr="00892094">
        <w:rPr>
          <w:rFonts w:ascii="Times New Roman" w:eastAsia="Times New Roman" w:hAnsi="Times New Roman" w:cs="Times New Roman"/>
          <w:sz w:val="24"/>
          <w:szCs w:val="24"/>
        </w:rPr>
        <w:tab/>
        <w:t>-</w:t>
      </w:r>
      <w:r w:rsidRPr="00892094">
        <w:rPr>
          <w:rFonts w:ascii="Times New Roman" w:eastAsia="Times New Roman" w:hAnsi="Times New Roman" w:cs="Times New Roman"/>
          <w:sz w:val="24"/>
          <w:szCs w:val="24"/>
        </w:rPr>
        <w:tab/>
      </w:r>
      <w:r w:rsidRPr="00892094">
        <w:rPr>
          <w:rFonts w:ascii="Times New Roman" w:eastAsia="Times New Roman" w:hAnsi="Times New Roman" w:cs="Times New Roman"/>
          <w:sz w:val="24"/>
          <w:szCs w:val="24"/>
          <w:u w:val="single"/>
        </w:rPr>
        <w:t xml:space="preserve">Rs    </w:t>
      </w:r>
      <w:r w:rsidR="001F6536" w:rsidRPr="00892094">
        <w:rPr>
          <w:rFonts w:ascii="Times New Roman" w:eastAsia="Times New Roman" w:hAnsi="Times New Roman" w:cs="Times New Roman"/>
          <w:sz w:val="24"/>
          <w:szCs w:val="24"/>
          <w:u w:val="single"/>
        </w:rPr>
        <w:t>3</w:t>
      </w:r>
      <w:r w:rsidRPr="00892094">
        <w:rPr>
          <w:rFonts w:ascii="Times New Roman" w:eastAsia="Times New Roman" w:hAnsi="Times New Roman" w:cs="Times New Roman"/>
          <w:sz w:val="24"/>
          <w:szCs w:val="24"/>
          <w:u w:val="single"/>
        </w:rPr>
        <w:t>0,000/-</w:t>
      </w:r>
    </w:p>
    <w:p w14:paraId="3866C79A" w14:textId="77777777" w:rsidR="000B6650" w:rsidRPr="00892094" w:rsidRDefault="000B6650" w:rsidP="00F76738">
      <w:pPr>
        <w:spacing w:after="0"/>
        <w:jc w:val="both"/>
        <w:rPr>
          <w:rFonts w:ascii="Times New Roman" w:eastAsia="Times New Roman" w:hAnsi="Times New Roman" w:cs="Times New Roman"/>
          <w:sz w:val="24"/>
          <w:szCs w:val="24"/>
          <w:u w:val="single"/>
        </w:rPr>
      </w:pPr>
    </w:p>
    <w:p w14:paraId="3866C79B" w14:textId="77777777" w:rsidR="000B6650" w:rsidRPr="00892094" w:rsidRDefault="000B6650" w:rsidP="00F76738">
      <w:pPr>
        <w:spacing w:after="0"/>
        <w:jc w:val="both"/>
        <w:rPr>
          <w:rFonts w:ascii="Times New Roman" w:eastAsia="Times New Roman" w:hAnsi="Times New Roman" w:cs="Times New Roman"/>
          <w:sz w:val="24"/>
          <w:szCs w:val="24"/>
        </w:rPr>
      </w:pPr>
    </w:p>
    <w:p w14:paraId="3866C79C" w14:textId="77777777" w:rsidR="00A160AD" w:rsidRPr="00892094" w:rsidRDefault="00A160AD" w:rsidP="00EE20D9">
      <w:pPr>
        <w:spacing w:after="0" w:line="240" w:lineRule="auto"/>
        <w:jc w:val="both"/>
        <w:rPr>
          <w:rFonts w:ascii="Times New Roman" w:eastAsia="Times New Roman" w:hAnsi="Times New Roman" w:cs="Times New Roman"/>
          <w:b/>
          <w:color w:val="000000"/>
          <w:sz w:val="24"/>
          <w:szCs w:val="24"/>
        </w:rPr>
      </w:pPr>
      <w:r w:rsidRPr="00892094">
        <w:rPr>
          <w:rFonts w:ascii="Times New Roman" w:eastAsia="Times New Roman" w:hAnsi="Times New Roman" w:cs="Times New Roman"/>
          <w:b/>
          <w:color w:val="000000"/>
          <w:sz w:val="24"/>
          <w:szCs w:val="24"/>
        </w:rPr>
        <w:t xml:space="preserve">Procurement of bio-medical </w:t>
      </w:r>
      <w:r w:rsidR="001F6536" w:rsidRPr="00892094">
        <w:rPr>
          <w:rFonts w:ascii="Times New Roman" w:eastAsia="Times New Roman" w:hAnsi="Times New Roman" w:cs="Times New Roman"/>
          <w:b/>
          <w:color w:val="000000"/>
          <w:sz w:val="24"/>
          <w:szCs w:val="24"/>
        </w:rPr>
        <w:t>equipment:</w:t>
      </w:r>
      <w:r w:rsidRPr="00892094">
        <w:rPr>
          <w:rFonts w:ascii="Times New Roman" w:eastAsia="Times New Roman" w:hAnsi="Times New Roman" w:cs="Times New Roman"/>
          <w:b/>
          <w:color w:val="000000"/>
          <w:sz w:val="24"/>
          <w:szCs w:val="24"/>
        </w:rPr>
        <w:t>-</w:t>
      </w:r>
    </w:p>
    <w:p w14:paraId="3866C79D" w14:textId="77777777" w:rsidR="00A160AD" w:rsidRPr="00892094" w:rsidRDefault="000A0098" w:rsidP="000A0098">
      <w:pPr>
        <w:spacing w:after="0" w:line="240" w:lineRule="auto"/>
        <w:ind w:firstLine="720"/>
        <w:jc w:val="both"/>
        <w:rPr>
          <w:rFonts w:ascii="Times New Roman" w:eastAsia="Times New Roman" w:hAnsi="Times New Roman" w:cs="Times New Roman"/>
          <w:color w:val="000000"/>
          <w:sz w:val="24"/>
          <w:szCs w:val="24"/>
        </w:rPr>
      </w:pPr>
      <w:r w:rsidRPr="00892094">
        <w:rPr>
          <w:rFonts w:ascii="Times New Roman" w:eastAsia="Times New Roman" w:hAnsi="Times New Roman" w:cs="Times New Roman"/>
          <w:color w:val="000000"/>
          <w:sz w:val="24"/>
          <w:szCs w:val="24"/>
        </w:rPr>
        <w:t>Not proposed.</w:t>
      </w:r>
    </w:p>
    <w:p w14:paraId="3866C79E" w14:textId="77777777" w:rsidR="000A0098" w:rsidRPr="00892094" w:rsidRDefault="000A0098" w:rsidP="00EE20D9">
      <w:pPr>
        <w:spacing w:after="0" w:line="240" w:lineRule="auto"/>
        <w:jc w:val="both"/>
        <w:rPr>
          <w:rFonts w:ascii="Times New Roman" w:eastAsia="Times New Roman" w:hAnsi="Times New Roman" w:cs="Times New Roman"/>
          <w:color w:val="000000"/>
          <w:sz w:val="24"/>
          <w:szCs w:val="24"/>
        </w:rPr>
      </w:pPr>
    </w:p>
    <w:p w14:paraId="3866C79F" w14:textId="77777777" w:rsidR="00A160AD" w:rsidRPr="00892094" w:rsidRDefault="00A160AD" w:rsidP="00EE20D9">
      <w:pPr>
        <w:spacing w:after="0" w:line="240" w:lineRule="auto"/>
        <w:jc w:val="both"/>
        <w:rPr>
          <w:rFonts w:ascii="Times New Roman" w:eastAsia="Times New Roman" w:hAnsi="Times New Roman" w:cs="Times New Roman"/>
          <w:color w:val="000000"/>
          <w:sz w:val="24"/>
          <w:szCs w:val="24"/>
        </w:rPr>
      </w:pPr>
      <w:r w:rsidRPr="00892094">
        <w:rPr>
          <w:rFonts w:ascii="Times New Roman" w:eastAsia="Times New Roman" w:hAnsi="Times New Roman" w:cs="Times New Roman"/>
          <w:b/>
          <w:color w:val="000000"/>
          <w:sz w:val="24"/>
          <w:szCs w:val="24"/>
        </w:rPr>
        <w:t>Micro Cellular Rubber :</w:t>
      </w:r>
      <w:r w:rsidRPr="00892094">
        <w:rPr>
          <w:rFonts w:ascii="Times New Roman" w:eastAsia="Times New Roman" w:hAnsi="Times New Roman" w:cs="Times New Roman"/>
          <w:color w:val="000000"/>
          <w:sz w:val="24"/>
          <w:szCs w:val="24"/>
        </w:rPr>
        <w:t xml:space="preserve"> MCR footwear are not current required and is not proposed.</w:t>
      </w:r>
    </w:p>
    <w:p w14:paraId="3866C7A0" w14:textId="77777777" w:rsidR="00A160AD" w:rsidRPr="00892094" w:rsidRDefault="00A160AD" w:rsidP="00EE20D9">
      <w:pPr>
        <w:spacing w:after="0" w:line="240" w:lineRule="auto"/>
        <w:jc w:val="both"/>
        <w:rPr>
          <w:rFonts w:ascii="Times New Roman" w:eastAsia="Times New Roman" w:hAnsi="Times New Roman" w:cs="Times New Roman"/>
          <w:color w:val="000000"/>
          <w:sz w:val="24"/>
          <w:szCs w:val="24"/>
        </w:rPr>
      </w:pPr>
    </w:p>
    <w:p w14:paraId="3866C7A1" w14:textId="77777777" w:rsidR="00A160AD" w:rsidRPr="00892094" w:rsidRDefault="00A160AD" w:rsidP="00EE20D9">
      <w:pPr>
        <w:spacing w:after="0" w:line="240" w:lineRule="auto"/>
        <w:jc w:val="both"/>
        <w:rPr>
          <w:rFonts w:ascii="Times New Roman" w:eastAsia="Times New Roman" w:hAnsi="Times New Roman" w:cs="Times New Roman"/>
          <w:color w:val="000000"/>
          <w:sz w:val="24"/>
          <w:szCs w:val="24"/>
        </w:rPr>
      </w:pPr>
      <w:r w:rsidRPr="00892094">
        <w:rPr>
          <w:rFonts w:ascii="Times New Roman" w:eastAsia="Times New Roman" w:hAnsi="Times New Roman" w:cs="Times New Roman"/>
          <w:b/>
          <w:color w:val="000000"/>
          <w:sz w:val="24"/>
          <w:szCs w:val="24"/>
        </w:rPr>
        <w:t>Aids and Appliances :</w:t>
      </w:r>
      <w:r w:rsidRPr="00892094">
        <w:rPr>
          <w:rFonts w:ascii="Times New Roman" w:eastAsia="Times New Roman" w:hAnsi="Times New Roman" w:cs="Times New Roman"/>
          <w:color w:val="000000"/>
          <w:sz w:val="24"/>
          <w:szCs w:val="24"/>
        </w:rPr>
        <w:t xml:space="preserve"> </w:t>
      </w:r>
      <w:r w:rsidR="00546485" w:rsidRPr="00892094">
        <w:rPr>
          <w:rFonts w:ascii="Times New Roman" w:eastAsia="Times New Roman" w:hAnsi="Times New Roman" w:cs="Times New Roman"/>
          <w:color w:val="000000"/>
          <w:sz w:val="24"/>
          <w:szCs w:val="24"/>
        </w:rPr>
        <w:t>Not proposed during the current PIP.</w:t>
      </w:r>
    </w:p>
    <w:p w14:paraId="3866C7A2" w14:textId="77777777" w:rsidR="00A160AD" w:rsidRPr="00892094" w:rsidRDefault="00A160AD" w:rsidP="00EE20D9">
      <w:pPr>
        <w:spacing w:after="0" w:line="240" w:lineRule="auto"/>
        <w:jc w:val="both"/>
        <w:rPr>
          <w:rFonts w:ascii="Times New Roman" w:eastAsia="Times New Roman" w:hAnsi="Times New Roman" w:cs="Times New Roman"/>
          <w:color w:val="000000"/>
          <w:sz w:val="24"/>
          <w:szCs w:val="24"/>
        </w:rPr>
      </w:pPr>
    </w:p>
    <w:p w14:paraId="3866C7A3" w14:textId="77777777" w:rsidR="00417FE7" w:rsidRPr="00892094" w:rsidRDefault="00A160AD" w:rsidP="00EE20D9">
      <w:pPr>
        <w:spacing w:after="0" w:line="240" w:lineRule="auto"/>
        <w:jc w:val="both"/>
        <w:rPr>
          <w:rFonts w:ascii="Times New Roman" w:eastAsia="Times New Roman" w:hAnsi="Times New Roman" w:cs="Times New Roman"/>
          <w:color w:val="000000"/>
          <w:sz w:val="24"/>
          <w:szCs w:val="24"/>
        </w:rPr>
      </w:pPr>
      <w:r w:rsidRPr="00892094">
        <w:rPr>
          <w:rFonts w:ascii="Times New Roman" w:eastAsia="Times New Roman" w:hAnsi="Times New Roman" w:cs="Times New Roman"/>
          <w:b/>
          <w:color w:val="000000"/>
          <w:sz w:val="24"/>
          <w:szCs w:val="24"/>
        </w:rPr>
        <w:t xml:space="preserve">Supportive drugs and Laboratory </w:t>
      </w:r>
      <w:r w:rsidR="001D2187" w:rsidRPr="00892094">
        <w:rPr>
          <w:rFonts w:ascii="Times New Roman" w:eastAsia="Times New Roman" w:hAnsi="Times New Roman" w:cs="Times New Roman"/>
          <w:b/>
          <w:color w:val="000000"/>
          <w:sz w:val="24"/>
          <w:szCs w:val="24"/>
        </w:rPr>
        <w:t>Reagents:</w:t>
      </w:r>
    </w:p>
    <w:p w14:paraId="3866C7A4" w14:textId="77777777" w:rsidR="000A7D13" w:rsidRPr="00892094" w:rsidRDefault="00C72E4E" w:rsidP="00C744C3">
      <w:pPr>
        <w:spacing w:after="0" w:line="240" w:lineRule="auto"/>
        <w:ind w:firstLine="1170"/>
        <w:jc w:val="both"/>
        <w:rPr>
          <w:rFonts w:ascii="Times New Roman" w:eastAsia="Times New Roman" w:hAnsi="Times New Roman" w:cs="Times New Roman"/>
          <w:color w:val="000000"/>
          <w:sz w:val="24"/>
          <w:szCs w:val="24"/>
        </w:rPr>
      </w:pPr>
      <w:r w:rsidRPr="00892094">
        <w:rPr>
          <w:rFonts w:ascii="Times New Roman" w:eastAsia="Times New Roman" w:hAnsi="Times New Roman" w:cs="Times New Roman"/>
          <w:color w:val="000000"/>
          <w:sz w:val="24"/>
          <w:szCs w:val="24"/>
        </w:rPr>
        <w:t>Ri</w:t>
      </w:r>
      <w:r w:rsidR="00A160AD" w:rsidRPr="00892094">
        <w:rPr>
          <w:rFonts w:ascii="Times New Roman" w:eastAsia="Times New Roman" w:hAnsi="Times New Roman" w:cs="Times New Roman"/>
          <w:color w:val="000000"/>
          <w:sz w:val="24"/>
          <w:szCs w:val="24"/>
        </w:rPr>
        <w:t>fampicin</w:t>
      </w:r>
      <w:r w:rsidR="007D4F12" w:rsidRPr="00892094">
        <w:rPr>
          <w:rFonts w:ascii="Times New Roman" w:eastAsia="Times New Roman" w:hAnsi="Times New Roman" w:cs="Times New Roman"/>
          <w:color w:val="000000"/>
          <w:sz w:val="24"/>
          <w:szCs w:val="24"/>
        </w:rPr>
        <w:t>/ch</w:t>
      </w:r>
      <w:r w:rsidR="00C744C3" w:rsidRPr="00892094">
        <w:rPr>
          <w:rFonts w:ascii="Times New Roman" w:eastAsia="Times New Roman" w:hAnsi="Times New Roman" w:cs="Times New Roman"/>
          <w:color w:val="000000"/>
          <w:sz w:val="24"/>
          <w:szCs w:val="24"/>
        </w:rPr>
        <w:t>ofazi</w:t>
      </w:r>
      <w:r w:rsidR="001D2187" w:rsidRPr="00892094">
        <w:rPr>
          <w:rFonts w:ascii="Times New Roman" w:eastAsia="Times New Roman" w:hAnsi="Times New Roman" w:cs="Times New Roman"/>
          <w:color w:val="000000"/>
          <w:sz w:val="24"/>
          <w:szCs w:val="24"/>
        </w:rPr>
        <w:t xml:space="preserve">mine </w:t>
      </w:r>
      <w:r w:rsidR="00C744C3" w:rsidRPr="00892094">
        <w:rPr>
          <w:rFonts w:ascii="Times New Roman" w:eastAsia="Times New Roman" w:hAnsi="Times New Roman" w:cs="Times New Roman"/>
          <w:color w:val="000000"/>
          <w:sz w:val="24"/>
          <w:szCs w:val="24"/>
        </w:rPr>
        <w:t xml:space="preserve">a prophylaxis drugs may be procured in small quantity as need basis. Considering the trend of detection during the recent years. Rs 10,000 is deemed sufficient. </w:t>
      </w:r>
      <w:r w:rsidR="00D02CF1" w:rsidRPr="00892094">
        <w:rPr>
          <w:rFonts w:ascii="Times New Roman" w:eastAsia="Times New Roman" w:hAnsi="Times New Roman" w:cs="Times New Roman"/>
          <w:color w:val="000000"/>
          <w:sz w:val="24"/>
          <w:szCs w:val="24"/>
        </w:rPr>
        <w:t xml:space="preserve">The same amount is proposed during </w:t>
      </w:r>
      <w:r w:rsidR="0086037B" w:rsidRPr="00892094">
        <w:rPr>
          <w:rFonts w:ascii="Times New Roman" w:eastAsia="Times New Roman" w:hAnsi="Times New Roman" w:cs="Times New Roman"/>
          <w:color w:val="000000"/>
          <w:sz w:val="24"/>
          <w:szCs w:val="24"/>
        </w:rPr>
        <w:t>2026-27</w:t>
      </w:r>
    </w:p>
    <w:p w14:paraId="3866C7A5" w14:textId="77777777" w:rsidR="005E333A" w:rsidRPr="00892094" w:rsidRDefault="005E333A" w:rsidP="00C744C3">
      <w:pPr>
        <w:spacing w:after="0" w:line="240" w:lineRule="auto"/>
        <w:ind w:firstLine="1170"/>
        <w:jc w:val="both"/>
        <w:rPr>
          <w:rFonts w:ascii="Times New Roman" w:eastAsia="Times New Roman" w:hAnsi="Times New Roman" w:cs="Times New Roman"/>
          <w:color w:val="000000"/>
          <w:sz w:val="24"/>
          <w:szCs w:val="24"/>
        </w:rPr>
      </w:pPr>
    </w:p>
    <w:p w14:paraId="3866C7A6" w14:textId="77777777" w:rsidR="000A7D13" w:rsidRPr="00892094" w:rsidRDefault="000A7D13" w:rsidP="00EE20D9">
      <w:pPr>
        <w:spacing w:after="0" w:line="240" w:lineRule="auto"/>
        <w:jc w:val="both"/>
        <w:rPr>
          <w:rFonts w:ascii="Times New Roman" w:eastAsia="Times New Roman" w:hAnsi="Times New Roman" w:cs="Times New Roman"/>
          <w:b/>
          <w:sz w:val="24"/>
          <w:szCs w:val="24"/>
        </w:rPr>
      </w:pPr>
      <w:r w:rsidRPr="00892094">
        <w:rPr>
          <w:rFonts w:ascii="Times New Roman" w:eastAsia="Times New Roman" w:hAnsi="Times New Roman" w:cs="Times New Roman"/>
          <w:b/>
          <w:sz w:val="24"/>
          <w:szCs w:val="24"/>
        </w:rPr>
        <w:t>Capacity Building ( Trainings under NLEP</w:t>
      </w:r>
      <w:r w:rsidR="00B44717" w:rsidRPr="00892094">
        <w:rPr>
          <w:rFonts w:ascii="Times New Roman" w:eastAsia="Times New Roman" w:hAnsi="Times New Roman" w:cs="Times New Roman"/>
          <w:b/>
          <w:sz w:val="24"/>
          <w:szCs w:val="24"/>
        </w:rPr>
        <w:t>)</w:t>
      </w:r>
      <w:r w:rsidRPr="00892094">
        <w:rPr>
          <w:rFonts w:ascii="Times New Roman" w:eastAsia="Times New Roman" w:hAnsi="Times New Roman" w:cs="Times New Roman"/>
          <w:b/>
          <w:sz w:val="24"/>
          <w:szCs w:val="24"/>
        </w:rPr>
        <w:t xml:space="preserve"> :</w:t>
      </w:r>
    </w:p>
    <w:p w14:paraId="3866C7A7" w14:textId="77777777" w:rsidR="005E333A" w:rsidRPr="00892094" w:rsidRDefault="005E333A" w:rsidP="00EE20D9">
      <w:pPr>
        <w:spacing w:after="0" w:line="240" w:lineRule="auto"/>
        <w:jc w:val="both"/>
        <w:rPr>
          <w:rFonts w:ascii="Times New Roman" w:eastAsia="Times New Roman" w:hAnsi="Times New Roman" w:cs="Times New Roman"/>
          <w:sz w:val="24"/>
          <w:szCs w:val="24"/>
        </w:rPr>
      </w:pPr>
      <w:r w:rsidRPr="00892094">
        <w:rPr>
          <w:rFonts w:ascii="Times New Roman" w:eastAsia="Times New Roman" w:hAnsi="Times New Roman" w:cs="Times New Roman"/>
          <w:sz w:val="24"/>
          <w:szCs w:val="24"/>
        </w:rPr>
        <w:t>As 3 Non-Medical Officers from our state has already completed their training at G</w:t>
      </w:r>
      <w:r w:rsidR="007D4F12" w:rsidRPr="00892094">
        <w:rPr>
          <w:rFonts w:ascii="Times New Roman" w:eastAsia="Times New Roman" w:hAnsi="Times New Roman" w:cs="Times New Roman"/>
          <w:sz w:val="24"/>
          <w:szCs w:val="24"/>
        </w:rPr>
        <w:t>o</w:t>
      </w:r>
      <w:r w:rsidRPr="00892094">
        <w:rPr>
          <w:rFonts w:ascii="Times New Roman" w:eastAsia="Times New Roman" w:hAnsi="Times New Roman" w:cs="Times New Roman"/>
          <w:sz w:val="24"/>
          <w:szCs w:val="24"/>
        </w:rPr>
        <w:t>uripur, it is considered more effective to deploy them at Local Case Detection Campaign, separate training for other staff and ASHAs is considered not necessary for the moment.</w:t>
      </w:r>
    </w:p>
    <w:p w14:paraId="3866C7A8" w14:textId="77777777" w:rsidR="005E333A" w:rsidRPr="00892094" w:rsidRDefault="005E333A" w:rsidP="00EE20D9">
      <w:pPr>
        <w:spacing w:after="0" w:line="240" w:lineRule="auto"/>
        <w:jc w:val="both"/>
        <w:rPr>
          <w:rFonts w:ascii="Times New Roman" w:eastAsia="Times New Roman" w:hAnsi="Times New Roman" w:cs="Times New Roman"/>
          <w:sz w:val="24"/>
          <w:szCs w:val="24"/>
        </w:rPr>
      </w:pPr>
    </w:p>
    <w:p w14:paraId="3866C7A9" w14:textId="77777777" w:rsidR="00EE20D9" w:rsidRPr="00892094" w:rsidRDefault="001B3AEA" w:rsidP="00EE20D9">
      <w:pPr>
        <w:spacing w:after="0" w:line="240" w:lineRule="auto"/>
        <w:jc w:val="both"/>
        <w:rPr>
          <w:rFonts w:ascii="Times New Roman" w:eastAsia="Times New Roman" w:hAnsi="Times New Roman" w:cs="Times New Roman"/>
          <w:b/>
          <w:color w:val="000000"/>
          <w:sz w:val="24"/>
          <w:szCs w:val="24"/>
        </w:rPr>
      </w:pPr>
      <w:r w:rsidRPr="00892094">
        <w:rPr>
          <w:rFonts w:ascii="Times New Roman" w:eastAsia="Times New Roman" w:hAnsi="Times New Roman" w:cs="Times New Roman"/>
          <w:b/>
          <w:color w:val="000000"/>
          <w:sz w:val="24"/>
          <w:szCs w:val="24"/>
        </w:rPr>
        <w:t xml:space="preserve">NLEP review meetings: </w:t>
      </w:r>
    </w:p>
    <w:p w14:paraId="3866C7AA" w14:textId="77777777" w:rsidR="001B3AEA" w:rsidRPr="00892094" w:rsidRDefault="001B3AEA" w:rsidP="0031658A">
      <w:pPr>
        <w:spacing w:after="240" w:line="240" w:lineRule="auto"/>
        <w:ind w:firstLine="1170"/>
        <w:jc w:val="both"/>
        <w:rPr>
          <w:rFonts w:ascii="Times New Roman" w:eastAsia="Times New Roman" w:hAnsi="Times New Roman" w:cs="Times New Roman"/>
          <w:b/>
          <w:color w:val="000000"/>
          <w:sz w:val="24"/>
          <w:szCs w:val="24"/>
        </w:rPr>
      </w:pPr>
      <w:r w:rsidRPr="00892094">
        <w:rPr>
          <w:rFonts w:ascii="Times New Roman" w:eastAsia="Times New Roman" w:hAnsi="Times New Roman" w:cs="Times New Roman"/>
          <w:color w:val="000000"/>
          <w:sz w:val="24"/>
          <w:szCs w:val="24"/>
        </w:rPr>
        <w:t>Quarterly review meetings will be conducted</w:t>
      </w:r>
      <w:r w:rsidR="004306F8" w:rsidRPr="00892094">
        <w:rPr>
          <w:rFonts w:ascii="Times New Roman" w:eastAsia="Times New Roman" w:hAnsi="Times New Roman" w:cs="Times New Roman"/>
          <w:color w:val="000000"/>
          <w:sz w:val="24"/>
          <w:szCs w:val="24"/>
        </w:rPr>
        <w:t xml:space="preserve"> if fund is available, </w:t>
      </w:r>
      <w:r w:rsidRPr="00892094">
        <w:rPr>
          <w:rFonts w:ascii="Times New Roman" w:eastAsia="Times New Roman" w:hAnsi="Times New Roman" w:cs="Times New Roman"/>
          <w:color w:val="000000"/>
          <w:sz w:val="24"/>
          <w:szCs w:val="24"/>
        </w:rPr>
        <w:t xml:space="preserve"> during 202</w:t>
      </w:r>
      <w:r w:rsidR="007D4F12" w:rsidRPr="00892094">
        <w:rPr>
          <w:rFonts w:ascii="Times New Roman" w:eastAsia="Times New Roman" w:hAnsi="Times New Roman" w:cs="Times New Roman"/>
          <w:color w:val="000000"/>
          <w:sz w:val="24"/>
          <w:szCs w:val="24"/>
        </w:rPr>
        <w:t>6</w:t>
      </w:r>
      <w:r w:rsidR="004306F8" w:rsidRPr="00892094">
        <w:rPr>
          <w:rFonts w:ascii="Times New Roman" w:eastAsia="Times New Roman" w:hAnsi="Times New Roman" w:cs="Times New Roman"/>
          <w:color w:val="000000"/>
          <w:sz w:val="24"/>
          <w:szCs w:val="24"/>
        </w:rPr>
        <w:t>-</w:t>
      </w:r>
      <w:r w:rsidR="00EE20D9" w:rsidRPr="00892094">
        <w:rPr>
          <w:rFonts w:ascii="Times New Roman" w:eastAsia="Times New Roman" w:hAnsi="Times New Roman" w:cs="Times New Roman"/>
          <w:color w:val="000000"/>
          <w:sz w:val="24"/>
          <w:szCs w:val="24"/>
        </w:rPr>
        <w:t>20</w:t>
      </w:r>
      <w:r w:rsidRPr="00892094">
        <w:rPr>
          <w:rFonts w:ascii="Times New Roman" w:eastAsia="Times New Roman" w:hAnsi="Times New Roman" w:cs="Times New Roman"/>
          <w:color w:val="000000"/>
          <w:sz w:val="24"/>
          <w:szCs w:val="24"/>
        </w:rPr>
        <w:t>2</w:t>
      </w:r>
      <w:r w:rsidR="007D4F12" w:rsidRPr="00892094">
        <w:rPr>
          <w:rFonts w:ascii="Times New Roman" w:eastAsia="Times New Roman" w:hAnsi="Times New Roman" w:cs="Times New Roman"/>
          <w:color w:val="000000"/>
          <w:sz w:val="24"/>
          <w:szCs w:val="24"/>
        </w:rPr>
        <w:t xml:space="preserve">7 </w:t>
      </w:r>
      <w:r w:rsidRPr="00892094">
        <w:rPr>
          <w:rFonts w:ascii="Times New Roman" w:eastAsia="Times New Roman" w:hAnsi="Times New Roman" w:cs="Times New Roman"/>
          <w:color w:val="000000"/>
          <w:sz w:val="24"/>
          <w:szCs w:val="24"/>
        </w:rPr>
        <w:t xml:space="preserve">with the districts, Rs </w:t>
      </w:r>
      <w:r w:rsidR="00A854A6" w:rsidRPr="00892094">
        <w:rPr>
          <w:rFonts w:ascii="Times New Roman" w:eastAsia="Times New Roman" w:hAnsi="Times New Roman" w:cs="Times New Roman"/>
          <w:color w:val="000000"/>
          <w:sz w:val="24"/>
          <w:szCs w:val="24"/>
        </w:rPr>
        <w:t>2,</w:t>
      </w:r>
      <w:r w:rsidR="000B6650" w:rsidRPr="00892094">
        <w:rPr>
          <w:rFonts w:ascii="Times New Roman" w:eastAsia="Times New Roman" w:hAnsi="Times New Roman" w:cs="Times New Roman"/>
          <w:color w:val="000000"/>
          <w:sz w:val="24"/>
          <w:szCs w:val="24"/>
        </w:rPr>
        <w:t>58,000</w:t>
      </w:r>
      <w:r w:rsidRPr="00892094">
        <w:rPr>
          <w:rFonts w:ascii="Times New Roman" w:eastAsia="Times New Roman" w:hAnsi="Times New Roman" w:cs="Times New Roman"/>
          <w:color w:val="000000"/>
          <w:sz w:val="24"/>
          <w:szCs w:val="24"/>
        </w:rPr>
        <w:t>/- is proposed</w:t>
      </w:r>
      <w:r w:rsidR="008A6EBF" w:rsidRPr="00892094">
        <w:rPr>
          <w:rFonts w:ascii="Times New Roman" w:eastAsia="Times New Roman" w:hAnsi="Times New Roman" w:cs="Times New Roman"/>
          <w:color w:val="000000"/>
          <w:sz w:val="24"/>
          <w:szCs w:val="24"/>
        </w:rPr>
        <w:t xml:space="preserve"> which is 5% increase from previous year’s proposal</w:t>
      </w:r>
      <w:r w:rsidRPr="00892094">
        <w:rPr>
          <w:rFonts w:ascii="Times New Roman" w:eastAsia="Times New Roman" w:hAnsi="Times New Roman" w:cs="Times New Roman"/>
          <w:color w:val="000000"/>
          <w:sz w:val="24"/>
          <w:szCs w:val="24"/>
        </w:rPr>
        <w:t>.</w:t>
      </w:r>
    </w:p>
    <w:p w14:paraId="3866C7AB" w14:textId="77777777" w:rsidR="001B3AEA" w:rsidRPr="00892094" w:rsidRDefault="001B3AEA" w:rsidP="0031658A">
      <w:pPr>
        <w:spacing w:after="240" w:line="240" w:lineRule="auto"/>
        <w:jc w:val="both"/>
        <w:rPr>
          <w:rFonts w:ascii="Times New Roman" w:eastAsia="Times New Roman" w:hAnsi="Times New Roman" w:cs="Times New Roman"/>
          <w:b/>
          <w:sz w:val="24"/>
          <w:szCs w:val="24"/>
        </w:rPr>
      </w:pPr>
      <w:r w:rsidRPr="00892094">
        <w:rPr>
          <w:rFonts w:ascii="Times New Roman" w:eastAsia="Times New Roman" w:hAnsi="Times New Roman" w:cs="Times New Roman"/>
          <w:b/>
          <w:sz w:val="24"/>
          <w:szCs w:val="24"/>
        </w:rPr>
        <w:t>Travel Expenses - Contractual Staff at State Level :</w:t>
      </w:r>
    </w:p>
    <w:p w14:paraId="3866C7AC" w14:textId="77777777" w:rsidR="0031658A" w:rsidRPr="00892094" w:rsidRDefault="001B3AEA" w:rsidP="00EE20D9">
      <w:pPr>
        <w:spacing w:after="0" w:line="240" w:lineRule="auto"/>
        <w:jc w:val="both"/>
        <w:rPr>
          <w:rFonts w:ascii="Times New Roman" w:eastAsia="Times New Roman" w:hAnsi="Times New Roman" w:cs="Times New Roman"/>
          <w:sz w:val="24"/>
          <w:szCs w:val="24"/>
        </w:rPr>
      </w:pPr>
      <w:r w:rsidRPr="00892094">
        <w:rPr>
          <w:rFonts w:ascii="Times New Roman" w:eastAsia="Times New Roman" w:hAnsi="Times New Roman" w:cs="Times New Roman"/>
          <w:sz w:val="24"/>
          <w:szCs w:val="24"/>
        </w:rPr>
        <w:tab/>
        <w:t xml:space="preserve">       Rs </w:t>
      </w:r>
      <w:r w:rsidR="005E333A" w:rsidRPr="00892094">
        <w:rPr>
          <w:rFonts w:ascii="Times New Roman" w:eastAsia="Times New Roman" w:hAnsi="Times New Roman" w:cs="Times New Roman"/>
          <w:sz w:val="24"/>
          <w:szCs w:val="24"/>
        </w:rPr>
        <w:t>1,15,000</w:t>
      </w:r>
      <w:r w:rsidRPr="00892094">
        <w:rPr>
          <w:rFonts w:ascii="Times New Roman" w:eastAsia="Times New Roman" w:hAnsi="Times New Roman" w:cs="Times New Roman"/>
          <w:sz w:val="24"/>
          <w:szCs w:val="24"/>
        </w:rPr>
        <w:t xml:space="preserve"> is proposed for travel expenses of Contractual staff at state level to be utilized for monitoring visit of Districts Leprosy Cells</w:t>
      </w:r>
      <w:r w:rsidR="004306F8" w:rsidRPr="00892094">
        <w:rPr>
          <w:rFonts w:ascii="Times New Roman" w:eastAsia="Times New Roman" w:hAnsi="Times New Roman" w:cs="Times New Roman"/>
          <w:sz w:val="24"/>
          <w:szCs w:val="24"/>
        </w:rPr>
        <w:t xml:space="preserve"> with 5% increased from previous</w:t>
      </w:r>
      <w:r w:rsidR="000800FB" w:rsidRPr="00892094">
        <w:rPr>
          <w:rFonts w:ascii="Times New Roman" w:eastAsia="Times New Roman" w:hAnsi="Times New Roman" w:cs="Times New Roman"/>
          <w:sz w:val="24"/>
          <w:szCs w:val="24"/>
        </w:rPr>
        <w:t xml:space="preserve"> years</w:t>
      </w:r>
      <w:r w:rsidR="004306F8" w:rsidRPr="00892094">
        <w:rPr>
          <w:rFonts w:ascii="Times New Roman" w:eastAsia="Times New Roman" w:hAnsi="Times New Roman" w:cs="Times New Roman"/>
          <w:sz w:val="24"/>
          <w:szCs w:val="24"/>
        </w:rPr>
        <w:t xml:space="preserve"> approval</w:t>
      </w:r>
      <w:r w:rsidR="000800FB" w:rsidRPr="00892094">
        <w:rPr>
          <w:rFonts w:ascii="Times New Roman" w:eastAsia="Times New Roman" w:hAnsi="Times New Roman" w:cs="Times New Roman"/>
          <w:sz w:val="24"/>
          <w:szCs w:val="24"/>
        </w:rPr>
        <w:t xml:space="preserve"> </w:t>
      </w:r>
      <w:r w:rsidR="00714931" w:rsidRPr="00892094">
        <w:rPr>
          <w:rFonts w:ascii="Times New Roman" w:eastAsia="Times New Roman" w:hAnsi="Times New Roman" w:cs="Times New Roman"/>
          <w:sz w:val="24"/>
          <w:szCs w:val="24"/>
        </w:rPr>
        <w:t>.</w:t>
      </w:r>
    </w:p>
    <w:p w14:paraId="3866C7AD" w14:textId="77777777" w:rsidR="0031658A" w:rsidRPr="00892094" w:rsidRDefault="0031658A" w:rsidP="0031658A">
      <w:pPr>
        <w:spacing w:after="0" w:line="240" w:lineRule="auto"/>
        <w:jc w:val="both"/>
        <w:rPr>
          <w:rFonts w:ascii="Times New Roman" w:eastAsia="Times New Roman" w:hAnsi="Times New Roman" w:cs="Times New Roman"/>
          <w:b/>
          <w:sz w:val="24"/>
          <w:szCs w:val="24"/>
        </w:rPr>
      </w:pPr>
      <w:r w:rsidRPr="00892094">
        <w:rPr>
          <w:rFonts w:ascii="Times New Roman" w:eastAsia="Times New Roman" w:hAnsi="Times New Roman" w:cs="Times New Roman"/>
          <w:b/>
          <w:sz w:val="24"/>
          <w:szCs w:val="24"/>
        </w:rPr>
        <w:t xml:space="preserve">Mobility Support –State Cell : </w:t>
      </w:r>
    </w:p>
    <w:p w14:paraId="3866C7AE" w14:textId="77777777" w:rsidR="0031658A" w:rsidRPr="00892094" w:rsidRDefault="0031658A" w:rsidP="0031658A">
      <w:pPr>
        <w:spacing w:after="0" w:line="240" w:lineRule="auto"/>
        <w:jc w:val="both"/>
        <w:rPr>
          <w:rFonts w:ascii="Times New Roman" w:eastAsia="Times New Roman" w:hAnsi="Times New Roman" w:cs="Times New Roman"/>
          <w:sz w:val="24"/>
          <w:szCs w:val="24"/>
        </w:rPr>
      </w:pPr>
      <w:r w:rsidRPr="00892094">
        <w:rPr>
          <w:rFonts w:ascii="Times New Roman" w:eastAsia="Times New Roman" w:hAnsi="Times New Roman" w:cs="Times New Roman"/>
          <w:sz w:val="24"/>
          <w:szCs w:val="24"/>
        </w:rPr>
        <w:tab/>
        <w:t>Rs 1,</w:t>
      </w:r>
      <w:r w:rsidR="005E333A" w:rsidRPr="00892094">
        <w:rPr>
          <w:rFonts w:ascii="Times New Roman" w:eastAsia="Times New Roman" w:hAnsi="Times New Roman" w:cs="Times New Roman"/>
          <w:sz w:val="24"/>
          <w:szCs w:val="24"/>
        </w:rPr>
        <w:t>58</w:t>
      </w:r>
      <w:r w:rsidRPr="00892094">
        <w:rPr>
          <w:rFonts w:ascii="Times New Roman" w:eastAsia="Times New Roman" w:hAnsi="Times New Roman" w:cs="Times New Roman"/>
          <w:sz w:val="24"/>
          <w:szCs w:val="24"/>
        </w:rPr>
        <w:t>,</w:t>
      </w:r>
      <w:r w:rsidR="00714931" w:rsidRPr="00892094">
        <w:rPr>
          <w:rFonts w:ascii="Times New Roman" w:eastAsia="Times New Roman" w:hAnsi="Times New Roman" w:cs="Times New Roman"/>
          <w:sz w:val="24"/>
          <w:szCs w:val="24"/>
        </w:rPr>
        <w:t>0</w:t>
      </w:r>
      <w:r w:rsidRPr="00892094">
        <w:rPr>
          <w:rFonts w:ascii="Times New Roman" w:eastAsia="Times New Roman" w:hAnsi="Times New Roman" w:cs="Times New Roman"/>
          <w:sz w:val="24"/>
          <w:szCs w:val="24"/>
        </w:rPr>
        <w:t xml:space="preserve">00/- is proposed to be utilized for maintenance of vehicle, purchase of POL etc. at the state headquarters with 5%  increased from previous year’s proposal. </w:t>
      </w:r>
    </w:p>
    <w:p w14:paraId="3866C7AF" w14:textId="77777777" w:rsidR="000800FB" w:rsidRPr="00892094" w:rsidRDefault="000800FB" w:rsidP="0031658A">
      <w:pPr>
        <w:spacing w:after="0" w:line="240" w:lineRule="auto"/>
        <w:jc w:val="both"/>
        <w:rPr>
          <w:rFonts w:ascii="Times New Roman" w:eastAsia="Times New Roman" w:hAnsi="Times New Roman" w:cs="Times New Roman"/>
          <w:sz w:val="24"/>
          <w:szCs w:val="24"/>
        </w:rPr>
      </w:pPr>
    </w:p>
    <w:p w14:paraId="3866C7B0" w14:textId="77777777" w:rsidR="000800FB" w:rsidRPr="00892094" w:rsidRDefault="000800FB" w:rsidP="0031658A">
      <w:pPr>
        <w:spacing w:after="0" w:line="240" w:lineRule="auto"/>
        <w:jc w:val="both"/>
        <w:rPr>
          <w:rFonts w:ascii="Times New Roman" w:eastAsia="Times New Roman" w:hAnsi="Times New Roman" w:cs="Times New Roman"/>
          <w:sz w:val="24"/>
          <w:szCs w:val="24"/>
        </w:rPr>
      </w:pPr>
      <w:r w:rsidRPr="00892094">
        <w:rPr>
          <w:rFonts w:ascii="Times New Roman" w:eastAsia="Times New Roman" w:hAnsi="Times New Roman" w:cs="Times New Roman"/>
          <w:b/>
          <w:sz w:val="24"/>
          <w:szCs w:val="24"/>
        </w:rPr>
        <w:t>NLEP Review Meetings</w:t>
      </w:r>
      <w:r w:rsidRPr="00892094">
        <w:rPr>
          <w:rFonts w:ascii="Times New Roman" w:eastAsia="Times New Roman" w:hAnsi="Times New Roman" w:cs="Times New Roman"/>
          <w:sz w:val="24"/>
          <w:szCs w:val="24"/>
        </w:rPr>
        <w:t xml:space="preserve">: </w:t>
      </w:r>
    </w:p>
    <w:p w14:paraId="3866C7B1" w14:textId="77777777" w:rsidR="000800FB" w:rsidRPr="00892094" w:rsidRDefault="000800FB" w:rsidP="0031658A">
      <w:pPr>
        <w:spacing w:after="0" w:line="240" w:lineRule="auto"/>
        <w:jc w:val="both"/>
        <w:rPr>
          <w:rFonts w:ascii="Times New Roman" w:eastAsia="Times New Roman" w:hAnsi="Times New Roman" w:cs="Times New Roman"/>
          <w:sz w:val="24"/>
          <w:szCs w:val="24"/>
        </w:rPr>
      </w:pPr>
      <w:r w:rsidRPr="00892094">
        <w:rPr>
          <w:rFonts w:ascii="Times New Roman" w:eastAsia="Times New Roman" w:hAnsi="Times New Roman" w:cs="Times New Roman"/>
          <w:sz w:val="24"/>
          <w:szCs w:val="24"/>
        </w:rPr>
        <w:tab/>
        <w:t>Rs 2,</w:t>
      </w:r>
      <w:r w:rsidR="005E333A" w:rsidRPr="00892094">
        <w:rPr>
          <w:rFonts w:ascii="Times New Roman" w:eastAsia="Times New Roman" w:hAnsi="Times New Roman" w:cs="Times New Roman"/>
          <w:sz w:val="24"/>
          <w:szCs w:val="24"/>
        </w:rPr>
        <w:t>42</w:t>
      </w:r>
      <w:r w:rsidRPr="00892094">
        <w:rPr>
          <w:rFonts w:ascii="Times New Roman" w:eastAsia="Times New Roman" w:hAnsi="Times New Roman" w:cs="Times New Roman"/>
          <w:sz w:val="24"/>
          <w:szCs w:val="24"/>
        </w:rPr>
        <w:t>,000/- which is 5% hike from previous years approval is proposed for conducting Review Meetings under NLEP.</w:t>
      </w:r>
    </w:p>
    <w:p w14:paraId="3866C7B2" w14:textId="77777777" w:rsidR="0031658A" w:rsidRPr="00892094" w:rsidRDefault="0031658A" w:rsidP="0031658A">
      <w:pPr>
        <w:spacing w:after="0" w:line="240" w:lineRule="auto"/>
        <w:jc w:val="both"/>
        <w:rPr>
          <w:rFonts w:ascii="Times New Roman" w:eastAsia="Times New Roman" w:hAnsi="Times New Roman" w:cs="Times New Roman"/>
          <w:sz w:val="24"/>
          <w:szCs w:val="24"/>
        </w:rPr>
      </w:pPr>
    </w:p>
    <w:p w14:paraId="3866C7B3" w14:textId="77777777" w:rsidR="00D3655D" w:rsidRPr="00892094" w:rsidRDefault="00D3655D" w:rsidP="00EE20D9">
      <w:pPr>
        <w:spacing w:after="0" w:line="240" w:lineRule="auto"/>
        <w:jc w:val="both"/>
        <w:rPr>
          <w:rFonts w:ascii="Times New Roman" w:eastAsia="Times New Roman" w:hAnsi="Times New Roman" w:cs="Times New Roman"/>
          <w:b/>
          <w:sz w:val="24"/>
          <w:szCs w:val="24"/>
        </w:rPr>
      </w:pPr>
      <w:r w:rsidRPr="00892094">
        <w:rPr>
          <w:rFonts w:ascii="Times New Roman" w:eastAsia="Times New Roman" w:hAnsi="Times New Roman" w:cs="Times New Roman"/>
          <w:b/>
          <w:sz w:val="24"/>
          <w:szCs w:val="24"/>
        </w:rPr>
        <w:t xml:space="preserve"> Office Operation &amp; Maintenance -State Cell </w:t>
      </w:r>
      <w:r w:rsidR="00B44717" w:rsidRPr="00892094">
        <w:rPr>
          <w:rFonts w:ascii="Times New Roman" w:eastAsia="Times New Roman" w:hAnsi="Times New Roman" w:cs="Times New Roman"/>
          <w:b/>
          <w:sz w:val="24"/>
          <w:szCs w:val="24"/>
        </w:rPr>
        <w:t>:</w:t>
      </w:r>
    </w:p>
    <w:p w14:paraId="3866C7B4" w14:textId="77777777" w:rsidR="00D3655D" w:rsidRPr="00892094" w:rsidRDefault="00420E7B" w:rsidP="00EE20D9">
      <w:pPr>
        <w:spacing w:after="0" w:line="240" w:lineRule="auto"/>
        <w:ind w:firstLine="1080"/>
        <w:jc w:val="both"/>
        <w:rPr>
          <w:rFonts w:ascii="Times New Roman" w:eastAsia="Times New Roman" w:hAnsi="Times New Roman" w:cs="Times New Roman"/>
          <w:sz w:val="24"/>
          <w:szCs w:val="24"/>
        </w:rPr>
      </w:pPr>
      <w:r w:rsidRPr="00892094">
        <w:rPr>
          <w:rFonts w:ascii="Times New Roman" w:eastAsia="Times New Roman" w:hAnsi="Times New Roman" w:cs="Times New Roman"/>
          <w:sz w:val="24"/>
          <w:szCs w:val="24"/>
        </w:rPr>
        <w:t>On</w:t>
      </w:r>
      <w:r w:rsidR="00D3655D" w:rsidRPr="00892094">
        <w:rPr>
          <w:rFonts w:ascii="Times New Roman" w:eastAsia="Times New Roman" w:hAnsi="Times New Roman" w:cs="Times New Roman"/>
          <w:sz w:val="24"/>
          <w:szCs w:val="24"/>
        </w:rPr>
        <w:t xml:space="preserve">going activity, proposed </w:t>
      </w:r>
      <w:r w:rsidR="000800FB" w:rsidRPr="00892094">
        <w:rPr>
          <w:rFonts w:ascii="Times New Roman" w:eastAsia="Times New Roman" w:hAnsi="Times New Roman" w:cs="Times New Roman"/>
          <w:sz w:val="24"/>
          <w:szCs w:val="24"/>
        </w:rPr>
        <w:t xml:space="preserve">with 5% </w:t>
      </w:r>
      <w:r w:rsidR="00F76738" w:rsidRPr="00892094">
        <w:rPr>
          <w:rFonts w:ascii="Times New Roman" w:eastAsia="Times New Roman" w:hAnsi="Times New Roman" w:cs="Times New Roman"/>
          <w:sz w:val="24"/>
          <w:szCs w:val="24"/>
        </w:rPr>
        <w:t>increase from</w:t>
      </w:r>
      <w:r w:rsidR="000800FB" w:rsidRPr="00892094">
        <w:rPr>
          <w:rFonts w:ascii="Times New Roman" w:eastAsia="Times New Roman" w:hAnsi="Times New Roman" w:cs="Times New Roman"/>
          <w:sz w:val="24"/>
          <w:szCs w:val="24"/>
        </w:rPr>
        <w:t xml:space="preserve"> previous year’s approval.            </w:t>
      </w:r>
      <w:r w:rsidR="00D3655D" w:rsidRPr="00892094">
        <w:rPr>
          <w:rFonts w:ascii="Times New Roman" w:eastAsia="Times New Roman" w:hAnsi="Times New Roman" w:cs="Times New Roman"/>
          <w:sz w:val="24"/>
          <w:szCs w:val="24"/>
        </w:rPr>
        <w:t xml:space="preserve">Rs </w:t>
      </w:r>
      <w:r w:rsidR="00F76738" w:rsidRPr="00892094">
        <w:rPr>
          <w:rFonts w:ascii="Times New Roman" w:eastAsia="Times New Roman" w:hAnsi="Times New Roman" w:cs="Times New Roman"/>
          <w:sz w:val="24"/>
          <w:szCs w:val="24"/>
        </w:rPr>
        <w:t>1,0</w:t>
      </w:r>
      <w:r w:rsidR="00CA2BE1" w:rsidRPr="00892094">
        <w:rPr>
          <w:rFonts w:ascii="Times New Roman" w:eastAsia="Times New Roman" w:hAnsi="Times New Roman" w:cs="Times New Roman"/>
          <w:sz w:val="24"/>
          <w:szCs w:val="24"/>
        </w:rPr>
        <w:t>8</w:t>
      </w:r>
      <w:r w:rsidR="00F76738" w:rsidRPr="00892094">
        <w:rPr>
          <w:rFonts w:ascii="Times New Roman" w:eastAsia="Times New Roman" w:hAnsi="Times New Roman" w:cs="Times New Roman"/>
          <w:sz w:val="24"/>
          <w:szCs w:val="24"/>
        </w:rPr>
        <w:t>,000</w:t>
      </w:r>
      <w:r w:rsidR="00D3655D" w:rsidRPr="00892094">
        <w:rPr>
          <w:rFonts w:ascii="Times New Roman" w:eastAsia="Times New Roman" w:hAnsi="Times New Roman" w:cs="Times New Roman"/>
          <w:sz w:val="24"/>
          <w:szCs w:val="24"/>
        </w:rPr>
        <w:t>/- is proposed.</w:t>
      </w:r>
    </w:p>
    <w:p w14:paraId="3866C7B5" w14:textId="77777777" w:rsidR="00D3655D" w:rsidRPr="00892094" w:rsidRDefault="00D3655D" w:rsidP="00EE20D9">
      <w:pPr>
        <w:spacing w:after="0" w:line="240" w:lineRule="auto"/>
        <w:jc w:val="both"/>
        <w:rPr>
          <w:rFonts w:ascii="Times New Roman" w:eastAsia="Times New Roman" w:hAnsi="Times New Roman" w:cs="Times New Roman"/>
          <w:sz w:val="24"/>
          <w:szCs w:val="24"/>
        </w:rPr>
      </w:pPr>
    </w:p>
    <w:p w14:paraId="3866C7B6" w14:textId="77777777" w:rsidR="00D3655D" w:rsidRPr="00892094" w:rsidRDefault="00D3655D" w:rsidP="00EE20D9">
      <w:pPr>
        <w:spacing w:after="0" w:line="240" w:lineRule="auto"/>
        <w:jc w:val="both"/>
        <w:rPr>
          <w:rFonts w:ascii="Times New Roman" w:eastAsia="Times New Roman" w:hAnsi="Times New Roman" w:cs="Times New Roman"/>
          <w:b/>
          <w:sz w:val="24"/>
          <w:szCs w:val="24"/>
        </w:rPr>
      </w:pPr>
      <w:r w:rsidRPr="00892094">
        <w:rPr>
          <w:rFonts w:ascii="Times New Roman" w:eastAsia="Times New Roman" w:hAnsi="Times New Roman" w:cs="Times New Roman"/>
          <w:b/>
          <w:sz w:val="24"/>
          <w:szCs w:val="24"/>
        </w:rPr>
        <w:t>Office Operation &amp; Maintenance - District  Cell :-</w:t>
      </w:r>
    </w:p>
    <w:p w14:paraId="3866C7B7" w14:textId="77777777" w:rsidR="00A160AD" w:rsidRPr="00892094" w:rsidRDefault="00420E7B" w:rsidP="00EE20D9">
      <w:pPr>
        <w:ind w:firstLine="1080"/>
        <w:jc w:val="both"/>
        <w:rPr>
          <w:rFonts w:ascii="Times New Roman" w:eastAsia="Times New Roman" w:hAnsi="Times New Roman" w:cs="Times New Roman"/>
          <w:sz w:val="24"/>
          <w:szCs w:val="24"/>
        </w:rPr>
      </w:pPr>
      <w:r w:rsidRPr="00892094">
        <w:rPr>
          <w:rFonts w:ascii="Times New Roman" w:eastAsia="Times New Roman" w:hAnsi="Times New Roman" w:cs="Times New Roman"/>
          <w:sz w:val="24"/>
          <w:szCs w:val="24"/>
        </w:rPr>
        <w:t>On</w:t>
      </w:r>
      <w:r w:rsidR="00D3655D" w:rsidRPr="00892094">
        <w:rPr>
          <w:rFonts w:ascii="Times New Roman" w:eastAsia="Times New Roman" w:hAnsi="Times New Roman" w:cs="Times New Roman"/>
          <w:sz w:val="24"/>
          <w:szCs w:val="24"/>
        </w:rPr>
        <w:t>going activity, Rs 4</w:t>
      </w:r>
      <w:r w:rsidR="00CA2BE1" w:rsidRPr="00892094">
        <w:rPr>
          <w:rFonts w:ascii="Times New Roman" w:eastAsia="Times New Roman" w:hAnsi="Times New Roman" w:cs="Times New Roman"/>
          <w:sz w:val="24"/>
          <w:szCs w:val="24"/>
        </w:rPr>
        <w:t>8</w:t>
      </w:r>
      <w:r w:rsidR="00D3655D" w:rsidRPr="00892094">
        <w:rPr>
          <w:rFonts w:ascii="Times New Roman" w:eastAsia="Times New Roman" w:hAnsi="Times New Roman" w:cs="Times New Roman"/>
          <w:sz w:val="24"/>
          <w:szCs w:val="24"/>
        </w:rPr>
        <w:t>,000/- each</w:t>
      </w:r>
      <w:r w:rsidR="000A6D1E" w:rsidRPr="00892094">
        <w:rPr>
          <w:rFonts w:ascii="Times New Roman" w:eastAsia="Times New Roman" w:hAnsi="Times New Roman" w:cs="Times New Roman"/>
          <w:sz w:val="24"/>
          <w:szCs w:val="24"/>
        </w:rPr>
        <w:t xml:space="preserve"> for </w:t>
      </w:r>
      <w:r w:rsidR="00CA2BE1" w:rsidRPr="00892094">
        <w:rPr>
          <w:rFonts w:ascii="Times New Roman" w:eastAsia="Times New Roman" w:hAnsi="Times New Roman" w:cs="Times New Roman"/>
          <w:sz w:val="24"/>
          <w:szCs w:val="24"/>
        </w:rPr>
        <w:t>12</w:t>
      </w:r>
      <w:r w:rsidR="000A6D1E" w:rsidRPr="00892094">
        <w:rPr>
          <w:rFonts w:ascii="Times New Roman" w:eastAsia="Times New Roman" w:hAnsi="Times New Roman" w:cs="Times New Roman"/>
          <w:sz w:val="24"/>
          <w:szCs w:val="24"/>
        </w:rPr>
        <w:t xml:space="preserve"> Districts i.e, Rs </w:t>
      </w:r>
      <w:r w:rsidR="00CA2BE1" w:rsidRPr="00892094">
        <w:rPr>
          <w:rFonts w:ascii="Times New Roman" w:eastAsia="Times New Roman" w:hAnsi="Times New Roman" w:cs="Times New Roman"/>
          <w:sz w:val="24"/>
          <w:szCs w:val="24"/>
        </w:rPr>
        <w:t>5,76,</w:t>
      </w:r>
      <w:r w:rsidR="000A6D1E" w:rsidRPr="00892094">
        <w:rPr>
          <w:rFonts w:ascii="Times New Roman" w:eastAsia="Times New Roman" w:hAnsi="Times New Roman" w:cs="Times New Roman"/>
          <w:sz w:val="24"/>
          <w:szCs w:val="24"/>
        </w:rPr>
        <w:t>,000/-</w:t>
      </w:r>
      <w:r w:rsidR="00D3655D" w:rsidRPr="00892094">
        <w:rPr>
          <w:rFonts w:ascii="Times New Roman" w:eastAsia="Times New Roman" w:hAnsi="Times New Roman" w:cs="Times New Roman"/>
          <w:sz w:val="24"/>
          <w:szCs w:val="24"/>
        </w:rPr>
        <w:t xml:space="preserve">  is</w:t>
      </w:r>
      <w:r w:rsidR="000A6D1E" w:rsidRPr="00892094">
        <w:rPr>
          <w:rFonts w:ascii="Times New Roman" w:eastAsia="Times New Roman" w:hAnsi="Times New Roman" w:cs="Times New Roman"/>
          <w:sz w:val="24"/>
          <w:szCs w:val="24"/>
        </w:rPr>
        <w:t xml:space="preserve"> proposed</w:t>
      </w:r>
      <w:r w:rsidR="004306F8" w:rsidRPr="00892094">
        <w:rPr>
          <w:rFonts w:ascii="Times New Roman" w:eastAsia="Times New Roman" w:hAnsi="Times New Roman" w:cs="Times New Roman"/>
          <w:sz w:val="24"/>
          <w:szCs w:val="24"/>
        </w:rPr>
        <w:t xml:space="preserve"> with</w:t>
      </w:r>
      <w:r w:rsidR="008A6EBF" w:rsidRPr="00892094">
        <w:rPr>
          <w:rFonts w:ascii="Times New Roman" w:eastAsia="Times New Roman" w:hAnsi="Times New Roman" w:cs="Times New Roman"/>
          <w:sz w:val="24"/>
          <w:szCs w:val="24"/>
        </w:rPr>
        <w:t xml:space="preserve"> 5% </w:t>
      </w:r>
      <w:r w:rsidR="004306F8" w:rsidRPr="00892094">
        <w:rPr>
          <w:rFonts w:ascii="Times New Roman" w:eastAsia="Times New Roman" w:hAnsi="Times New Roman" w:cs="Times New Roman"/>
          <w:sz w:val="24"/>
          <w:szCs w:val="24"/>
        </w:rPr>
        <w:t xml:space="preserve"> increment</w:t>
      </w:r>
      <w:r w:rsidR="00CA2BE1" w:rsidRPr="00892094">
        <w:rPr>
          <w:rFonts w:ascii="Times New Roman" w:eastAsia="Times New Roman" w:hAnsi="Times New Roman" w:cs="Times New Roman"/>
          <w:sz w:val="24"/>
          <w:szCs w:val="24"/>
        </w:rPr>
        <w:t xml:space="preserve"> from previous approval</w:t>
      </w:r>
      <w:r w:rsidR="00D3655D" w:rsidRPr="00892094">
        <w:rPr>
          <w:rFonts w:ascii="Times New Roman" w:eastAsia="Times New Roman" w:hAnsi="Times New Roman" w:cs="Times New Roman"/>
          <w:sz w:val="24"/>
          <w:szCs w:val="24"/>
        </w:rPr>
        <w:t>.</w:t>
      </w:r>
      <w:r w:rsidR="00CA2BE1" w:rsidRPr="00892094">
        <w:rPr>
          <w:rFonts w:ascii="Times New Roman" w:eastAsia="Times New Roman" w:hAnsi="Times New Roman" w:cs="Times New Roman"/>
          <w:sz w:val="24"/>
          <w:szCs w:val="24"/>
        </w:rPr>
        <w:t xml:space="preserve"> It may be noted that, Mizoram has 3 new Districts namely; Hnahthial, Khawzawl and Saitual District which now have a separate Chief Medical Officers and separate Treasury Office.</w:t>
      </w:r>
    </w:p>
    <w:p w14:paraId="3866C7B8" w14:textId="77777777" w:rsidR="00CA2BE1" w:rsidRPr="00892094" w:rsidRDefault="00CA2BE1" w:rsidP="00EE20D9">
      <w:pPr>
        <w:ind w:firstLine="1080"/>
        <w:jc w:val="both"/>
        <w:rPr>
          <w:rFonts w:ascii="Times New Roman" w:eastAsia="Times New Roman" w:hAnsi="Times New Roman" w:cs="Times New Roman"/>
          <w:sz w:val="24"/>
          <w:szCs w:val="24"/>
        </w:rPr>
      </w:pPr>
    </w:p>
    <w:p w14:paraId="3866C7B9" w14:textId="77777777" w:rsidR="0031658A" w:rsidRPr="00892094" w:rsidRDefault="0031658A" w:rsidP="0031658A">
      <w:pPr>
        <w:spacing w:after="0"/>
        <w:jc w:val="both"/>
        <w:rPr>
          <w:rFonts w:ascii="Times New Roman" w:eastAsia="Times New Roman" w:hAnsi="Times New Roman" w:cs="Times New Roman"/>
          <w:b/>
          <w:sz w:val="24"/>
          <w:szCs w:val="24"/>
        </w:rPr>
      </w:pPr>
      <w:r w:rsidRPr="00892094">
        <w:rPr>
          <w:rFonts w:ascii="Times New Roman" w:eastAsia="Times New Roman" w:hAnsi="Times New Roman" w:cs="Times New Roman"/>
          <w:b/>
          <w:sz w:val="24"/>
          <w:szCs w:val="24"/>
        </w:rPr>
        <w:lastRenderedPageBreak/>
        <w:t>Consumables - State Cell:</w:t>
      </w:r>
    </w:p>
    <w:p w14:paraId="3866C7BA" w14:textId="77777777" w:rsidR="0031658A" w:rsidRPr="00892094" w:rsidRDefault="0031658A" w:rsidP="0031658A">
      <w:pPr>
        <w:spacing w:after="0"/>
        <w:jc w:val="both"/>
        <w:rPr>
          <w:rFonts w:ascii="Times New Roman" w:eastAsia="Times New Roman" w:hAnsi="Times New Roman" w:cs="Times New Roman"/>
          <w:sz w:val="24"/>
          <w:szCs w:val="24"/>
        </w:rPr>
      </w:pPr>
      <w:r w:rsidRPr="00892094">
        <w:rPr>
          <w:rFonts w:ascii="Times New Roman" w:eastAsia="Times New Roman" w:hAnsi="Times New Roman" w:cs="Times New Roman"/>
          <w:b/>
          <w:sz w:val="24"/>
          <w:szCs w:val="24"/>
        </w:rPr>
        <w:tab/>
      </w:r>
      <w:r w:rsidRPr="00892094">
        <w:rPr>
          <w:rFonts w:ascii="Times New Roman" w:eastAsia="Times New Roman" w:hAnsi="Times New Roman" w:cs="Times New Roman"/>
          <w:sz w:val="24"/>
          <w:szCs w:val="24"/>
        </w:rPr>
        <w:t xml:space="preserve">Rs </w:t>
      </w:r>
      <w:r w:rsidR="00F76738" w:rsidRPr="00892094">
        <w:rPr>
          <w:rFonts w:ascii="Times New Roman" w:eastAsia="Times New Roman" w:hAnsi="Times New Roman" w:cs="Times New Roman"/>
          <w:sz w:val="24"/>
          <w:szCs w:val="24"/>
        </w:rPr>
        <w:t>7</w:t>
      </w:r>
      <w:r w:rsidR="00CA2BE1" w:rsidRPr="00892094">
        <w:rPr>
          <w:rFonts w:ascii="Times New Roman" w:eastAsia="Times New Roman" w:hAnsi="Times New Roman" w:cs="Times New Roman"/>
          <w:sz w:val="24"/>
          <w:szCs w:val="24"/>
        </w:rPr>
        <w:t>5</w:t>
      </w:r>
      <w:r w:rsidR="00F76738" w:rsidRPr="00892094">
        <w:rPr>
          <w:rFonts w:ascii="Times New Roman" w:eastAsia="Times New Roman" w:hAnsi="Times New Roman" w:cs="Times New Roman"/>
          <w:sz w:val="24"/>
          <w:szCs w:val="24"/>
        </w:rPr>
        <w:t>,000</w:t>
      </w:r>
      <w:r w:rsidRPr="00892094">
        <w:rPr>
          <w:rFonts w:ascii="Times New Roman" w:eastAsia="Times New Roman" w:hAnsi="Times New Roman" w:cs="Times New Roman"/>
          <w:sz w:val="24"/>
          <w:szCs w:val="24"/>
        </w:rPr>
        <w:t>/- is proposed with 5% increment from last proposal.</w:t>
      </w:r>
    </w:p>
    <w:p w14:paraId="3866C7BB" w14:textId="77777777" w:rsidR="0031658A" w:rsidRPr="00892094" w:rsidRDefault="0031658A" w:rsidP="0031658A">
      <w:pPr>
        <w:spacing w:after="0"/>
        <w:jc w:val="both"/>
        <w:rPr>
          <w:rFonts w:ascii="Times New Roman" w:eastAsia="Times New Roman" w:hAnsi="Times New Roman" w:cs="Times New Roman"/>
          <w:sz w:val="24"/>
          <w:szCs w:val="24"/>
        </w:rPr>
      </w:pPr>
    </w:p>
    <w:p w14:paraId="3866C7BC" w14:textId="77777777" w:rsidR="0031658A" w:rsidRPr="00892094" w:rsidRDefault="0031658A" w:rsidP="0031658A">
      <w:pPr>
        <w:spacing w:after="0"/>
        <w:jc w:val="both"/>
        <w:rPr>
          <w:rFonts w:ascii="Times New Roman" w:eastAsia="Times New Roman" w:hAnsi="Times New Roman" w:cs="Times New Roman"/>
          <w:b/>
          <w:sz w:val="24"/>
          <w:szCs w:val="24"/>
        </w:rPr>
      </w:pPr>
      <w:r w:rsidRPr="00892094">
        <w:rPr>
          <w:rFonts w:ascii="Times New Roman" w:eastAsia="Times New Roman" w:hAnsi="Times New Roman" w:cs="Times New Roman"/>
          <w:b/>
          <w:sz w:val="24"/>
          <w:szCs w:val="24"/>
        </w:rPr>
        <w:t>Consumables -District Cell:</w:t>
      </w:r>
    </w:p>
    <w:p w14:paraId="3866C7BD" w14:textId="77777777" w:rsidR="0031658A" w:rsidRPr="00892094" w:rsidRDefault="0031658A" w:rsidP="0031658A">
      <w:pPr>
        <w:spacing w:after="0"/>
        <w:jc w:val="both"/>
        <w:rPr>
          <w:rFonts w:ascii="Times New Roman" w:eastAsia="Times New Roman" w:hAnsi="Times New Roman" w:cs="Times New Roman"/>
          <w:sz w:val="24"/>
          <w:szCs w:val="24"/>
        </w:rPr>
      </w:pPr>
      <w:r w:rsidRPr="00892094">
        <w:rPr>
          <w:rFonts w:ascii="Times New Roman" w:eastAsia="Times New Roman" w:hAnsi="Times New Roman" w:cs="Times New Roman"/>
          <w:b/>
          <w:sz w:val="24"/>
          <w:szCs w:val="24"/>
        </w:rPr>
        <w:tab/>
      </w:r>
      <w:r w:rsidRPr="00892094">
        <w:rPr>
          <w:rFonts w:ascii="Times New Roman" w:eastAsia="Times New Roman" w:hAnsi="Times New Roman" w:cs="Times New Roman"/>
          <w:sz w:val="24"/>
          <w:szCs w:val="24"/>
        </w:rPr>
        <w:t xml:space="preserve">Rs </w:t>
      </w:r>
      <w:r w:rsidR="00CA2BE1" w:rsidRPr="00892094">
        <w:rPr>
          <w:rFonts w:ascii="Times New Roman" w:eastAsia="Times New Roman" w:hAnsi="Times New Roman" w:cs="Times New Roman"/>
          <w:sz w:val="24"/>
          <w:szCs w:val="24"/>
        </w:rPr>
        <w:t>4,32,000</w:t>
      </w:r>
      <w:r w:rsidRPr="00892094">
        <w:rPr>
          <w:rFonts w:ascii="Times New Roman" w:eastAsia="Times New Roman" w:hAnsi="Times New Roman" w:cs="Times New Roman"/>
          <w:sz w:val="24"/>
          <w:szCs w:val="24"/>
        </w:rPr>
        <w:t xml:space="preserve">/- is proposed for </w:t>
      </w:r>
      <w:r w:rsidR="00CA2BE1" w:rsidRPr="00892094">
        <w:rPr>
          <w:rFonts w:ascii="Times New Roman" w:eastAsia="Times New Roman" w:hAnsi="Times New Roman" w:cs="Times New Roman"/>
          <w:sz w:val="24"/>
          <w:szCs w:val="24"/>
        </w:rPr>
        <w:t>12</w:t>
      </w:r>
      <w:r w:rsidRPr="00892094">
        <w:rPr>
          <w:rFonts w:ascii="Times New Roman" w:eastAsia="Times New Roman" w:hAnsi="Times New Roman" w:cs="Times New Roman"/>
          <w:sz w:val="24"/>
          <w:szCs w:val="24"/>
        </w:rPr>
        <w:t xml:space="preserve"> districts</w:t>
      </w:r>
      <w:r w:rsidR="00CA2BE1" w:rsidRPr="00892094">
        <w:rPr>
          <w:rFonts w:ascii="Times New Roman" w:eastAsia="Times New Roman" w:hAnsi="Times New Roman" w:cs="Times New Roman"/>
          <w:sz w:val="24"/>
          <w:szCs w:val="24"/>
        </w:rPr>
        <w:t xml:space="preserve"> (explained above) </w:t>
      </w:r>
      <w:r w:rsidR="00463ADB" w:rsidRPr="00892094">
        <w:rPr>
          <w:rFonts w:ascii="Times New Roman" w:eastAsia="Times New Roman" w:hAnsi="Times New Roman" w:cs="Times New Roman"/>
          <w:sz w:val="24"/>
          <w:szCs w:val="24"/>
        </w:rPr>
        <w:t xml:space="preserve"> </w:t>
      </w:r>
      <w:r w:rsidRPr="00892094">
        <w:rPr>
          <w:rFonts w:ascii="Times New Roman" w:eastAsia="Times New Roman" w:hAnsi="Times New Roman" w:cs="Times New Roman"/>
          <w:sz w:val="24"/>
          <w:szCs w:val="24"/>
        </w:rPr>
        <w:t xml:space="preserve"> with 5% </w:t>
      </w:r>
      <w:r w:rsidR="00463ADB" w:rsidRPr="00892094">
        <w:rPr>
          <w:rFonts w:ascii="Times New Roman" w:eastAsia="Times New Roman" w:hAnsi="Times New Roman" w:cs="Times New Roman"/>
          <w:sz w:val="24"/>
          <w:szCs w:val="24"/>
        </w:rPr>
        <w:t>increase from previous proposal which is 3</w:t>
      </w:r>
      <w:r w:rsidR="00CA2BE1" w:rsidRPr="00892094">
        <w:rPr>
          <w:rFonts w:ascii="Times New Roman" w:eastAsia="Times New Roman" w:hAnsi="Times New Roman" w:cs="Times New Roman"/>
          <w:sz w:val="24"/>
          <w:szCs w:val="24"/>
        </w:rPr>
        <w:t>6</w:t>
      </w:r>
      <w:r w:rsidR="00463ADB" w:rsidRPr="00892094">
        <w:rPr>
          <w:rFonts w:ascii="Times New Roman" w:eastAsia="Times New Roman" w:hAnsi="Times New Roman" w:cs="Times New Roman"/>
          <w:sz w:val="24"/>
          <w:szCs w:val="24"/>
        </w:rPr>
        <w:t>,</w:t>
      </w:r>
      <w:r w:rsidR="00CA2BE1" w:rsidRPr="00892094">
        <w:rPr>
          <w:rFonts w:ascii="Times New Roman" w:eastAsia="Times New Roman" w:hAnsi="Times New Roman" w:cs="Times New Roman"/>
          <w:sz w:val="24"/>
          <w:szCs w:val="24"/>
        </w:rPr>
        <w:t>0</w:t>
      </w:r>
      <w:r w:rsidR="00463ADB" w:rsidRPr="00892094">
        <w:rPr>
          <w:rFonts w:ascii="Times New Roman" w:eastAsia="Times New Roman" w:hAnsi="Times New Roman" w:cs="Times New Roman"/>
          <w:sz w:val="24"/>
          <w:szCs w:val="24"/>
        </w:rPr>
        <w:t>00 for each district</w:t>
      </w:r>
      <w:r w:rsidRPr="00892094">
        <w:rPr>
          <w:rFonts w:ascii="Times New Roman" w:eastAsia="Times New Roman" w:hAnsi="Times New Roman" w:cs="Times New Roman"/>
          <w:sz w:val="24"/>
          <w:szCs w:val="24"/>
        </w:rPr>
        <w:t xml:space="preserve">. </w:t>
      </w:r>
    </w:p>
    <w:p w14:paraId="3866C7BE" w14:textId="77777777" w:rsidR="0031658A" w:rsidRPr="00892094" w:rsidRDefault="0031658A" w:rsidP="0031658A">
      <w:pPr>
        <w:spacing w:after="0"/>
        <w:jc w:val="both"/>
        <w:rPr>
          <w:rFonts w:ascii="Times New Roman" w:eastAsia="Times New Roman" w:hAnsi="Times New Roman" w:cs="Times New Roman"/>
          <w:sz w:val="24"/>
          <w:szCs w:val="24"/>
        </w:rPr>
      </w:pPr>
      <w:r w:rsidRPr="00892094">
        <w:rPr>
          <w:rFonts w:ascii="Times New Roman" w:eastAsia="Times New Roman" w:hAnsi="Times New Roman" w:cs="Times New Roman"/>
          <w:b/>
          <w:sz w:val="24"/>
          <w:szCs w:val="24"/>
        </w:rPr>
        <w:tab/>
      </w:r>
    </w:p>
    <w:p w14:paraId="3866C7BF" w14:textId="77777777" w:rsidR="00D3655D" w:rsidRPr="00892094" w:rsidRDefault="00D3655D" w:rsidP="00EE20D9">
      <w:pPr>
        <w:spacing w:after="0" w:line="240" w:lineRule="auto"/>
        <w:jc w:val="both"/>
        <w:rPr>
          <w:rFonts w:ascii="Times New Roman" w:eastAsia="Times New Roman" w:hAnsi="Times New Roman" w:cs="Times New Roman"/>
          <w:b/>
          <w:sz w:val="24"/>
          <w:szCs w:val="24"/>
        </w:rPr>
      </w:pPr>
      <w:r w:rsidRPr="00892094">
        <w:rPr>
          <w:rFonts w:ascii="Times New Roman" w:eastAsia="Times New Roman" w:hAnsi="Times New Roman" w:cs="Times New Roman"/>
          <w:b/>
          <w:sz w:val="24"/>
          <w:szCs w:val="24"/>
        </w:rPr>
        <w:t xml:space="preserve"> Others - Travel Expenses for Regular Staff :</w:t>
      </w:r>
    </w:p>
    <w:p w14:paraId="3866C7C0" w14:textId="77777777" w:rsidR="00F76738" w:rsidRPr="00892094" w:rsidRDefault="00D3655D" w:rsidP="00C75E89">
      <w:pPr>
        <w:spacing w:after="0" w:line="240" w:lineRule="auto"/>
        <w:ind w:firstLine="1080"/>
        <w:jc w:val="both"/>
        <w:rPr>
          <w:rFonts w:ascii="Times New Roman" w:eastAsia="Times New Roman" w:hAnsi="Times New Roman" w:cs="Times New Roman"/>
          <w:sz w:val="24"/>
          <w:szCs w:val="24"/>
        </w:rPr>
      </w:pPr>
      <w:r w:rsidRPr="00892094">
        <w:rPr>
          <w:rFonts w:ascii="Times New Roman" w:eastAsia="Times New Roman" w:hAnsi="Times New Roman" w:cs="Times New Roman"/>
          <w:sz w:val="24"/>
          <w:szCs w:val="24"/>
        </w:rPr>
        <w:t xml:space="preserve">It may be noted that all the staff in the Districts are regular employees and their travelling expenses cannot be paid from NLEP fund. The State Leprosy officer </w:t>
      </w:r>
      <w:r w:rsidR="00463ADB" w:rsidRPr="00892094">
        <w:rPr>
          <w:rFonts w:ascii="Times New Roman" w:eastAsia="Times New Roman" w:hAnsi="Times New Roman" w:cs="Times New Roman"/>
          <w:sz w:val="24"/>
          <w:szCs w:val="24"/>
        </w:rPr>
        <w:t xml:space="preserve">and Non-Medical Officer at the state were </w:t>
      </w:r>
      <w:r w:rsidRPr="00892094">
        <w:rPr>
          <w:rFonts w:ascii="Times New Roman" w:eastAsia="Times New Roman" w:hAnsi="Times New Roman" w:cs="Times New Roman"/>
          <w:sz w:val="24"/>
          <w:szCs w:val="24"/>
        </w:rPr>
        <w:t xml:space="preserve"> constantly called for </w:t>
      </w:r>
      <w:r w:rsidR="00B44717" w:rsidRPr="00892094">
        <w:rPr>
          <w:rFonts w:ascii="Times New Roman" w:eastAsia="Times New Roman" w:hAnsi="Times New Roman" w:cs="Times New Roman"/>
          <w:sz w:val="24"/>
          <w:szCs w:val="24"/>
        </w:rPr>
        <w:t>training and review meeting</w:t>
      </w:r>
      <w:r w:rsidR="004306F8" w:rsidRPr="00892094">
        <w:rPr>
          <w:rFonts w:ascii="Times New Roman" w:eastAsia="Times New Roman" w:hAnsi="Times New Roman" w:cs="Times New Roman"/>
          <w:sz w:val="24"/>
          <w:szCs w:val="24"/>
        </w:rPr>
        <w:t>s</w:t>
      </w:r>
      <w:r w:rsidR="00B44717" w:rsidRPr="00892094">
        <w:rPr>
          <w:rFonts w:ascii="Times New Roman" w:eastAsia="Times New Roman" w:hAnsi="Times New Roman" w:cs="Times New Roman"/>
          <w:sz w:val="24"/>
          <w:szCs w:val="24"/>
        </w:rPr>
        <w:t xml:space="preserve"> etc</w:t>
      </w:r>
      <w:r w:rsidR="004306F8" w:rsidRPr="00892094">
        <w:rPr>
          <w:rFonts w:ascii="Times New Roman" w:eastAsia="Times New Roman" w:hAnsi="Times New Roman" w:cs="Times New Roman"/>
          <w:sz w:val="24"/>
          <w:szCs w:val="24"/>
        </w:rPr>
        <w:t>. outside the state</w:t>
      </w:r>
      <w:r w:rsidRPr="00892094">
        <w:rPr>
          <w:rFonts w:ascii="Times New Roman" w:eastAsia="Times New Roman" w:hAnsi="Times New Roman" w:cs="Times New Roman"/>
          <w:sz w:val="24"/>
          <w:szCs w:val="24"/>
        </w:rPr>
        <w:t xml:space="preserve"> and elsewhere in which the state is always given instruction to meet the expenditure from State Leprosy fund. It is </w:t>
      </w:r>
      <w:r w:rsidR="008A6EBF" w:rsidRPr="00892094">
        <w:rPr>
          <w:rFonts w:ascii="Times New Roman" w:eastAsia="Times New Roman" w:hAnsi="Times New Roman" w:cs="Times New Roman"/>
          <w:sz w:val="24"/>
          <w:szCs w:val="24"/>
        </w:rPr>
        <w:t xml:space="preserve">very </w:t>
      </w:r>
      <w:r w:rsidR="00463ADB" w:rsidRPr="00892094">
        <w:rPr>
          <w:rFonts w:ascii="Times New Roman" w:eastAsia="Times New Roman" w:hAnsi="Times New Roman" w:cs="Times New Roman"/>
          <w:sz w:val="24"/>
          <w:szCs w:val="24"/>
        </w:rPr>
        <w:t>important that</w:t>
      </w:r>
      <w:r w:rsidRPr="00892094">
        <w:rPr>
          <w:rFonts w:ascii="Times New Roman" w:eastAsia="Times New Roman" w:hAnsi="Times New Roman" w:cs="Times New Roman"/>
          <w:sz w:val="24"/>
          <w:szCs w:val="24"/>
        </w:rPr>
        <w:t xml:space="preserve"> some funds should be set aside for meeting these expenditures and Rs </w:t>
      </w:r>
      <w:r w:rsidR="004306F8" w:rsidRPr="00892094">
        <w:rPr>
          <w:rFonts w:ascii="Times New Roman" w:eastAsia="Times New Roman" w:hAnsi="Times New Roman" w:cs="Times New Roman"/>
          <w:sz w:val="24"/>
          <w:szCs w:val="24"/>
        </w:rPr>
        <w:t>2</w:t>
      </w:r>
      <w:r w:rsidR="005A0677" w:rsidRPr="00892094">
        <w:rPr>
          <w:rFonts w:ascii="Times New Roman" w:eastAsia="Times New Roman" w:hAnsi="Times New Roman" w:cs="Times New Roman"/>
          <w:sz w:val="24"/>
          <w:szCs w:val="24"/>
        </w:rPr>
        <w:t>,</w:t>
      </w:r>
      <w:r w:rsidR="008A6EBF" w:rsidRPr="00892094">
        <w:rPr>
          <w:rFonts w:ascii="Times New Roman" w:eastAsia="Times New Roman" w:hAnsi="Times New Roman" w:cs="Times New Roman"/>
          <w:sz w:val="24"/>
          <w:szCs w:val="24"/>
        </w:rPr>
        <w:t>1</w:t>
      </w:r>
      <w:r w:rsidR="005A0677" w:rsidRPr="00892094">
        <w:rPr>
          <w:rFonts w:ascii="Times New Roman" w:eastAsia="Times New Roman" w:hAnsi="Times New Roman" w:cs="Times New Roman"/>
          <w:sz w:val="24"/>
          <w:szCs w:val="24"/>
        </w:rPr>
        <w:t>0,000/- is proposed</w:t>
      </w:r>
      <w:r w:rsidR="00501937" w:rsidRPr="00892094">
        <w:rPr>
          <w:rFonts w:ascii="Times New Roman" w:eastAsia="Times New Roman" w:hAnsi="Times New Roman" w:cs="Times New Roman"/>
          <w:sz w:val="24"/>
          <w:szCs w:val="24"/>
        </w:rPr>
        <w:t xml:space="preserve"> again without increment</w:t>
      </w:r>
      <w:r w:rsidR="008A6EBF" w:rsidRPr="00892094">
        <w:rPr>
          <w:rFonts w:ascii="Times New Roman" w:eastAsia="Times New Roman" w:hAnsi="Times New Roman" w:cs="Times New Roman"/>
          <w:sz w:val="24"/>
          <w:szCs w:val="24"/>
        </w:rPr>
        <w:t xml:space="preserve"> </w:t>
      </w:r>
      <w:r w:rsidR="00463ADB" w:rsidRPr="00892094">
        <w:rPr>
          <w:rFonts w:ascii="Times New Roman" w:eastAsia="Times New Roman" w:hAnsi="Times New Roman" w:cs="Times New Roman"/>
          <w:sz w:val="24"/>
          <w:szCs w:val="24"/>
        </w:rPr>
        <w:t>.</w:t>
      </w:r>
    </w:p>
    <w:p w14:paraId="3866C7C1" w14:textId="77777777" w:rsidR="00F76738" w:rsidRPr="00892094" w:rsidRDefault="00F76738" w:rsidP="00463ADB">
      <w:pPr>
        <w:spacing w:after="0" w:line="240" w:lineRule="auto"/>
        <w:jc w:val="both"/>
        <w:rPr>
          <w:rFonts w:ascii="Times New Roman" w:eastAsia="Times New Roman" w:hAnsi="Times New Roman" w:cs="Times New Roman"/>
          <w:b/>
          <w:sz w:val="24"/>
          <w:szCs w:val="24"/>
        </w:rPr>
      </w:pPr>
    </w:p>
    <w:p w14:paraId="3866C7C2" w14:textId="77777777" w:rsidR="00463ADB" w:rsidRPr="00892094" w:rsidRDefault="00463ADB" w:rsidP="00463ADB">
      <w:pPr>
        <w:spacing w:after="0" w:line="240" w:lineRule="auto"/>
        <w:jc w:val="both"/>
        <w:rPr>
          <w:rFonts w:ascii="Times New Roman" w:eastAsia="Times New Roman" w:hAnsi="Times New Roman" w:cs="Times New Roman"/>
          <w:b/>
          <w:sz w:val="24"/>
          <w:szCs w:val="24"/>
        </w:rPr>
      </w:pPr>
      <w:r w:rsidRPr="00892094">
        <w:rPr>
          <w:rFonts w:ascii="Times New Roman" w:eastAsia="Times New Roman" w:hAnsi="Times New Roman" w:cs="Times New Roman"/>
          <w:b/>
          <w:sz w:val="24"/>
          <w:szCs w:val="24"/>
        </w:rPr>
        <w:t>IEC/BCC Activities under NLEP :</w:t>
      </w:r>
    </w:p>
    <w:p w14:paraId="3866C7C3" w14:textId="77777777" w:rsidR="00463ADB" w:rsidRPr="00892094" w:rsidRDefault="00463ADB" w:rsidP="00463ADB">
      <w:pPr>
        <w:spacing w:after="0" w:line="240" w:lineRule="auto"/>
        <w:ind w:firstLine="1170"/>
        <w:jc w:val="both"/>
        <w:rPr>
          <w:rFonts w:ascii="Times New Roman" w:eastAsia="Times New Roman" w:hAnsi="Times New Roman" w:cs="Times New Roman"/>
          <w:sz w:val="24"/>
          <w:szCs w:val="24"/>
        </w:rPr>
      </w:pPr>
      <w:r w:rsidRPr="00892094">
        <w:rPr>
          <w:rFonts w:ascii="Times New Roman" w:eastAsia="Times New Roman" w:hAnsi="Times New Roman" w:cs="Times New Roman"/>
          <w:sz w:val="24"/>
          <w:szCs w:val="24"/>
        </w:rPr>
        <w:t>Rs 4,</w:t>
      </w:r>
      <w:r w:rsidR="00CA2BE1" w:rsidRPr="00892094">
        <w:rPr>
          <w:rFonts w:ascii="Times New Roman" w:eastAsia="Times New Roman" w:hAnsi="Times New Roman" w:cs="Times New Roman"/>
          <w:sz w:val="24"/>
          <w:szCs w:val="24"/>
        </w:rPr>
        <w:t>83</w:t>
      </w:r>
      <w:r w:rsidRPr="00892094">
        <w:rPr>
          <w:rFonts w:ascii="Times New Roman" w:eastAsia="Times New Roman" w:hAnsi="Times New Roman" w:cs="Times New Roman"/>
          <w:sz w:val="24"/>
          <w:szCs w:val="24"/>
        </w:rPr>
        <w:t xml:space="preserve">,000/- is proposed for enhanced </w:t>
      </w:r>
      <w:r w:rsidR="00C75E89" w:rsidRPr="00892094">
        <w:rPr>
          <w:rFonts w:ascii="Times New Roman" w:eastAsia="Times New Roman" w:hAnsi="Times New Roman" w:cs="Times New Roman"/>
          <w:sz w:val="24"/>
          <w:szCs w:val="24"/>
        </w:rPr>
        <w:t>IEC/BCC</w:t>
      </w:r>
      <w:r w:rsidR="00CA2BE1" w:rsidRPr="00892094">
        <w:rPr>
          <w:rFonts w:ascii="Times New Roman" w:eastAsia="Times New Roman" w:hAnsi="Times New Roman" w:cs="Times New Roman"/>
          <w:sz w:val="24"/>
          <w:szCs w:val="24"/>
        </w:rPr>
        <w:t xml:space="preserve"> activities with 5%</w:t>
      </w:r>
      <w:r w:rsidR="00F76738" w:rsidRPr="00892094">
        <w:rPr>
          <w:rFonts w:ascii="Times New Roman" w:eastAsia="Times New Roman" w:hAnsi="Times New Roman" w:cs="Times New Roman"/>
          <w:sz w:val="24"/>
          <w:szCs w:val="24"/>
        </w:rPr>
        <w:t xml:space="preserve"> </w:t>
      </w:r>
      <w:r w:rsidRPr="00892094">
        <w:rPr>
          <w:rFonts w:ascii="Times New Roman" w:eastAsia="Times New Roman" w:hAnsi="Times New Roman" w:cs="Times New Roman"/>
          <w:sz w:val="24"/>
          <w:szCs w:val="24"/>
        </w:rPr>
        <w:t xml:space="preserve"> increment from previous  proposal</w:t>
      </w:r>
      <w:r w:rsidR="00C75E89" w:rsidRPr="00892094">
        <w:rPr>
          <w:rFonts w:ascii="Times New Roman" w:eastAsia="Times New Roman" w:hAnsi="Times New Roman" w:cs="Times New Roman"/>
          <w:sz w:val="24"/>
          <w:szCs w:val="24"/>
        </w:rPr>
        <w:t>to aid in the Local Case Detectection Campaigns to be conducted during this year</w:t>
      </w:r>
      <w:r w:rsidRPr="00892094">
        <w:rPr>
          <w:rFonts w:ascii="Times New Roman" w:eastAsia="Times New Roman" w:hAnsi="Times New Roman" w:cs="Times New Roman"/>
          <w:sz w:val="24"/>
          <w:szCs w:val="24"/>
        </w:rPr>
        <w:t>. Under IEC activities the following activities will</w:t>
      </w:r>
      <w:r w:rsidR="00CA2BE1" w:rsidRPr="00892094">
        <w:rPr>
          <w:rFonts w:ascii="Times New Roman" w:eastAsia="Times New Roman" w:hAnsi="Times New Roman" w:cs="Times New Roman"/>
          <w:sz w:val="24"/>
          <w:szCs w:val="24"/>
        </w:rPr>
        <w:t xml:space="preserve"> continued to</w:t>
      </w:r>
      <w:r w:rsidRPr="00892094">
        <w:rPr>
          <w:rFonts w:ascii="Times New Roman" w:eastAsia="Times New Roman" w:hAnsi="Times New Roman" w:cs="Times New Roman"/>
          <w:sz w:val="24"/>
          <w:szCs w:val="24"/>
        </w:rPr>
        <w:t xml:space="preserve"> be conducted</w:t>
      </w:r>
      <w:r w:rsidR="00F76738" w:rsidRPr="00892094">
        <w:rPr>
          <w:rFonts w:ascii="Times New Roman" w:eastAsia="Times New Roman" w:hAnsi="Times New Roman" w:cs="Times New Roman"/>
          <w:sz w:val="24"/>
          <w:szCs w:val="24"/>
        </w:rPr>
        <w:t xml:space="preserve"> during the current year </w:t>
      </w:r>
      <w:r w:rsidRPr="00892094">
        <w:rPr>
          <w:rFonts w:ascii="Times New Roman" w:eastAsia="Times New Roman" w:hAnsi="Times New Roman" w:cs="Times New Roman"/>
          <w:sz w:val="24"/>
          <w:szCs w:val="24"/>
        </w:rPr>
        <w:t>:</w:t>
      </w:r>
    </w:p>
    <w:p w14:paraId="3866C7C4" w14:textId="77777777" w:rsidR="00463ADB" w:rsidRPr="00892094" w:rsidRDefault="00463ADB" w:rsidP="00463ADB">
      <w:pPr>
        <w:pStyle w:val="ListParagraph"/>
        <w:numPr>
          <w:ilvl w:val="0"/>
          <w:numId w:val="1"/>
        </w:numPr>
        <w:spacing w:after="0" w:line="240" w:lineRule="auto"/>
        <w:jc w:val="both"/>
        <w:rPr>
          <w:rFonts w:ascii="Times New Roman" w:eastAsia="Times New Roman" w:hAnsi="Times New Roman" w:cs="Times New Roman"/>
          <w:sz w:val="24"/>
          <w:szCs w:val="24"/>
        </w:rPr>
      </w:pPr>
      <w:r w:rsidRPr="00892094">
        <w:rPr>
          <w:rFonts w:ascii="Times New Roman" w:eastAsia="Times New Roman" w:hAnsi="Times New Roman" w:cs="Times New Roman"/>
          <w:sz w:val="24"/>
          <w:szCs w:val="24"/>
        </w:rPr>
        <w:t>Displaying of NLEP posters at City Buses, Town Buses, Local Taxis during the Leprosy Forthnight.(This is among the best practices under NHM Mizoram).</w:t>
      </w:r>
    </w:p>
    <w:p w14:paraId="3866C7C5" w14:textId="77777777" w:rsidR="00463ADB" w:rsidRPr="00892094" w:rsidRDefault="00463ADB" w:rsidP="00463ADB">
      <w:pPr>
        <w:pStyle w:val="ListParagraph"/>
        <w:numPr>
          <w:ilvl w:val="0"/>
          <w:numId w:val="1"/>
        </w:numPr>
        <w:spacing w:after="0" w:line="240" w:lineRule="auto"/>
        <w:jc w:val="both"/>
        <w:rPr>
          <w:rFonts w:ascii="Times New Roman" w:eastAsia="Times New Roman" w:hAnsi="Times New Roman" w:cs="Times New Roman"/>
          <w:sz w:val="24"/>
          <w:szCs w:val="24"/>
        </w:rPr>
      </w:pPr>
      <w:r w:rsidRPr="00892094">
        <w:rPr>
          <w:rFonts w:ascii="Times New Roman" w:eastAsia="Times New Roman" w:hAnsi="Times New Roman" w:cs="Times New Roman"/>
          <w:sz w:val="24"/>
          <w:szCs w:val="24"/>
        </w:rPr>
        <w:t>Leprosy messages will be broadcasted and telecasted at Local Radio Stations and Local Channels which have a huge coverage of the population.</w:t>
      </w:r>
    </w:p>
    <w:p w14:paraId="3866C7C6" w14:textId="77777777" w:rsidR="00463ADB" w:rsidRPr="00892094" w:rsidRDefault="00463ADB" w:rsidP="00463ADB">
      <w:pPr>
        <w:pStyle w:val="ListParagraph"/>
        <w:numPr>
          <w:ilvl w:val="0"/>
          <w:numId w:val="1"/>
        </w:numPr>
        <w:spacing w:after="0" w:line="240" w:lineRule="auto"/>
        <w:jc w:val="both"/>
        <w:rPr>
          <w:rFonts w:ascii="Times New Roman" w:eastAsia="Times New Roman" w:hAnsi="Times New Roman" w:cs="Times New Roman"/>
          <w:sz w:val="24"/>
          <w:szCs w:val="24"/>
        </w:rPr>
      </w:pPr>
      <w:r w:rsidRPr="00892094">
        <w:rPr>
          <w:rFonts w:ascii="Times New Roman" w:eastAsia="Times New Roman" w:hAnsi="Times New Roman" w:cs="Times New Roman"/>
          <w:sz w:val="24"/>
          <w:szCs w:val="24"/>
        </w:rPr>
        <w:t xml:space="preserve">Franchisee will be sought with huge events in the state as far as possible to enable widespread </w:t>
      </w:r>
      <w:r w:rsidR="004F0B25" w:rsidRPr="00892094">
        <w:rPr>
          <w:rFonts w:ascii="Times New Roman" w:eastAsia="Times New Roman" w:hAnsi="Times New Roman" w:cs="Times New Roman"/>
          <w:sz w:val="24"/>
          <w:szCs w:val="24"/>
        </w:rPr>
        <w:t>communication for awareness and elimination of stigma.</w:t>
      </w:r>
    </w:p>
    <w:p w14:paraId="3866C7C7" w14:textId="77777777" w:rsidR="005A0677" w:rsidRPr="00892094" w:rsidRDefault="005A0677" w:rsidP="00CA2BE1">
      <w:pPr>
        <w:spacing w:after="0" w:line="240" w:lineRule="auto"/>
        <w:jc w:val="both"/>
        <w:rPr>
          <w:rFonts w:ascii="Times New Roman" w:eastAsia="Times New Roman" w:hAnsi="Times New Roman" w:cs="Times New Roman"/>
          <w:sz w:val="24"/>
          <w:szCs w:val="24"/>
        </w:rPr>
      </w:pPr>
    </w:p>
    <w:p w14:paraId="3866C7C8" w14:textId="77777777" w:rsidR="007B3A07" w:rsidRPr="00892094" w:rsidRDefault="007B3A07" w:rsidP="007B3A07">
      <w:pPr>
        <w:spacing w:after="0" w:line="240" w:lineRule="auto"/>
        <w:jc w:val="both"/>
        <w:rPr>
          <w:rFonts w:ascii="Times New Roman" w:eastAsia="Times New Roman" w:hAnsi="Times New Roman" w:cs="Times New Roman"/>
          <w:sz w:val="24"/>
          <w:szCs w:val="24"/>
        </w:rPr>
      </w:pPr>
    </w:p>
    <w:p w14:paraId="3866C7C9" w14:textId="77777777" w:rsidR="007B3A07" w:rsidRPr="00892094" w:rsidRDefault="007B3A07" w:rsidP="007B3A07">
      <w:pPr>
        <w:spacing w:after="0" w:line="240" w:lineRule="auto"/>
        <w:jc w:val="both"/>
        <w:rPr>
          <w:rFonts w:ascii="Times New Roman" w:eastAsia="Times New Roman" w:hAnsi="Times New Roman" w:cs="Times New Roman"/>
          <w:b/>
          <w:sz w:val="24"/>
          <w:szCs w:val="24"/>
        </w:rPr>
      </w:pPr>
      <w:r w:rsidRPr="00892094">
        <w:rPr>
          <w:rFonts w:ascii="Times New Roman" w:eastAsia="Times New Roman" w:hAnsi="Times New Roman" w:cs="Times New Roman"/>
          <w:b/>
          <w:sz w:val="24"/>
          <w:szCs w:val="24"/>
        </w:rPr>
        <w:t xml:space="preserve"> Printing activities under NLEP:</w:t>
      </w:r>
    </w:p>
    <w:p w14:paraId="3866C7CA" w14:textId="77777777" w:rsidR="00B44717" w:rsidRPr="00892094" w:rsidRDefault="00CA2BE1" w:rsidP="00F76738">
      <w:pPr>
        <w:spacing w:after="0" w:line="240" w:lineRule="auto"/>
        <w:ind w:firstLine="720"/>
        <w:jc w:val="both"/>
        <w:rPr>
          <w:rFonts w:ascii="Times New Roman" w:eastAsia="Times New Roman" w:hAnsi="Times New Roman" w:cs="Times New Roman"/>
          <w:sz w:val="24"/>
          <w:szCs w:val="24"/>
        </w:rPr>
      </w:pPr>
      <w:r w:rsidRPr="00892094">
        <w:rPr>
          <w:rFonts w:ascii="Times New Roman" w:eastAsia="Times New Roman" w:hAnsi="Times New Roman" w:cs="Times New Roman"/>
          <w:sz w:val="24"/>
          <w:szCs w:val="24"/>
        </w:rPr>
        <w:t>As proposed earlier, extensive Leprosy Case Detection Campaign will be conducted, to aid this campaign, several IEC materials will be need</w:t>
      </w:r>
      <w:r w:rsidR="00606BB3">
        <w:rPr>
          <w:rFonts w:ascii="Times New Roman" w:eastAsia="Times New Roman" w:hAnsi="Times New Roman" w:cs="Times New Roman"/>
          <w:sz w:val="24"/>
          <w:szCs w:val="24"/>
        </w:rPr>
        <w:t>ed</w:t>
      </w:r>
      <w:r w:rsidRPr="00892094">
        <w:rPr>
          <w:rFonts w:ascii="Times New Roman" w:eastAsia="Times New Roman" w:hAnsi="Times New Roman" w:cs="Times New Roman"/>
          <w:sz w:val="24"/>
          <w:szCs w:val="24"/>
        </w:rPr>
        <w:t xml:space="preserve">. Rs 4,00,000/- is proposed for this purpose. </w:t>
      </w:r>
    </w:p>
    <w:p w14:paraId="3866C7CB" w14:textId="77777777" w:rsidR="0031658A" w:rsidRPr="00892094" w:rsidRDefault="0031658A" w:rsidP="00EE20D9">
      <w:pPr>
        <w:spacing w:after="0" w:line="240" w:lineRule="auto"/>
        <w:ind w:firstLine="1080"/>
        <w:jc w:val="both"/>
        <w:rPr>
          <w:rFonts w:ascii="Times New Roman" w:eastAsia="Times New Roman" w:hAnsi="Times New Roman" w:cs="Times New Roman"/>
          <w:sz w:val="24"/>
          <w:szCs w:val="24"/>
        </w:rPr>
      </w:pPr>
    </w:p>
    <w:p w14:paraId="3866C7CC" w14:textId="77777777" w:rsidR="0031658A" w:rsidRPr="00892094" w:rsidRDefault="0031658A" w:rsidP="00EE20D9">
      <w:pPr>
        <w:spacing w:after="0" w:line="240" w:lineRule="auto"/>
        <w:ind w:firstLine="1080"/>
        <w:jc w:val="both"/>
        <w:rPr>
          <w:rFonts w:ascii="Times New Roman" w:eastAsia="Times New Roman" w:hAnsi="Times New Roman" w:cs="Times New Roman"/>
          <w:sz w:val="24"/>
          <w:szCs w:val="24"/>
        </w:rPr>
      </w:pPr>
    </w:p>
    <w:p w14:paraId="3866C7CD" w14:textId="77777777" w:rsidR="0031658A" w:rsidRPr="00892094" w:rsidRDefault="0031658A" w:rsidP="00EE20D9">
      <w:pPr>
        <w:spacing w:after="0" w:line="240" w:lineRule="auto"/>
        <w:ind w:firstLine="1080"/>
        <w:jc w:val="both"/>
        <w:rPr>
          <w:rFonts w:ascii="Times New Roman" w:eastAsia="Times New Roman" w:hAnsi="Times New Roman" w:cs="Times New Roman"/>
          <w:sz w:val="24"/>
          <w:szCs w:val="24"/>
        </w:rPr>
      </w:pPr>
    </w:p>
    <w:p w14:paraId="3866C7CE" w14:textId="77777777" w:rsidR="0031658A" w:rsidRPr="00892094" w:rsidRDefault="0031658A" w:rsidP="00EE20D9">
      <w:pPr>
        <w:spacing w:after="0" w:line="240" w:lineRule="auto"/>
        <w:ind w:firstLine="1080"/>
        <w:jc w:val="both"/>
        <w:rPr>
          <w:rFonts w:ascii="Times New Roman" w:eastAsia="Times New Roman" w:hAnsi="Times New Roman" w:cs="Times New Roman"/>
          <w:sz w:val="24"/>
          <w:szCs w:val="24"/>
        </w:rPr>
      </w:pPr>
    </w:p>
    <w:p w14:paraId="3866C7CF" w14:textId="77777777" w:rsidR="0031658A" w:rsidRPr="00892094" w:rsidRDefault="0031658A" w:rsidP="001F6536">
      <w:pPr>
        <w:spacing w:after="0" w:line="240" w:lineRule="auto"/>
        <w:jc w:val="both"/>
        <w:rPr>
          <w:rFonts w:ascii="Times New Roman" w:eastAsia="Times New Roman" w:hAnsi="Times New Roman" w:cs="Times New Roman"/>
          <w:sz w:val="24"/>
          <w:szCs w:val="24"/>
        </w:rPr>
      </w:pPr>
    </w:p>
    <w:p w14:paraId="3866C7D0" w14:textId="77777777" w:rsidR="00F76738" w:rsidRPr="00892094" w:rsidRDefault="00F76738" w:rsidP="001F6536">
      <w:pPr>
        <w:spacing w:after="0" w:line="240" w:lineRule="auto"/>
        <w:jc w:val="both"/>
        <w:rPr>
          <w:rFonts w:ascii="Times New Roman" w:eastAsia="Times New Roman" w:hAnsi="Times New Roman" w:cs="Times New Roman"/>
          <w:sz w:val="24"/>
          <w:szCs w:val="24"/>
        </w:rPr>
      </w:pPr>
    </w:p>
    <w:p w14:paraId="3866C7D1" w14:textId="77777777" w:rsidR="00F76738" w:rsidRPr="00892094" w:rsidRDefault="00F76738" w:rsidP="001F6536">
      <w:pPr>
        <w:spacing w:after="0" w:line="240" w:lineRule="auto"/>
        <w:jc w:val="both"/>
        <w:rPr>
          <w:rFonts w:ascii="Times New Roman" w:eastAsia="Times New Roman" w:hAnsi="Times New Roman" w:cs="Times New Roman"/>
          <w:sz w:val="24"/>
          <w:szCs w:val="24"/>
        </w:rPr>
      </w:pPr>
    </w:p>
    <w:p w14:paraId="3866C7D2" w14:textId="77777777" w:rsidR="00F76738" w:rsidRPr="00892094" w:rsidRDefault="00F76738" w:rsidP="001F6536">
      <w:pPr>
        <w:spacing w:after="0" w:line="240" w:lineRule="auto"/>
        <w:jc w:val="both"/>
        <w:rPr>
          <w:rFonts w:ascii="Times New Roman" w:eastAsia="Times New Roman" w:hAnsi="Times New Roman" w:cs="Times New Roman"/>
          <w:sz w:val="24"/>
          <w:szCs w:val="24"/>
        </w:rPr>
      </w:pPr>
    </w:p>
    <w:p w14:paraId="3866C7D3" w14:textId="77777777" w:rsidR="00C75E89" w:rsidRPr="00892094" w:rsidRDefault="00C75E89" w:rsidP="001F6536">
      <w:pPr>
        <w:spacing w:after="0" w:line="240" w:lineRule="auto"/>
        <w:jc w:val="both"/>
        <w:rPr>
          <w:rFonts w:ascii="Times New Roman" w:eastAsia="Times New Roman" w:hAnsi="Times New Roman" w:cs="Times New Roman"/>
          <w:sz w:val="24"/>
          <w:szCs w:val="24"/>
        </w:rPr>
      </w:pPr>
    </w:p>
    <w:p w14:paraId="3866C7D4" w14:textId="77777777" w:rsidR="00C75E89" w:rsidRPr="00892094" w:rsidRDefault="00C75E89" w:rsidP="001F6536">
      <w:pPr>
        <w:spacing w:after="0" w:line="240" w:lineRule="auto"/>
        <w:jc w:val="both"/>
        <w:rPr>
          <w:rFonts w:ascii="Times New Roman" w:eastAsia="Times New Roman" w:hAnsi="Times New Roman" w:cs="Times New Roman"/>
          <w:sz w:val="24"/>
          <w:szCs w:val="24"/>
        </w:rPr>
      </w:pPr>
    </w:p>
    <w:p w14:paraId="3866C7D5" w14:textId="77777777" w:rsidR="00C75E89" w:rsidRPr="00892094" w:rsidRDefault="00C75E89" w:rsidP="001F6536">
      <w:pPr>
        <w:spacing w:after="0" w:line="240" w:lineRule="auto"/>
        <w:jc w:val="both"/>
        <w:rPr>
          <w:rFonts w:ascii="Times New Roman" w:eastAsia="Times New Roman" w:hAnsi="Times New Roman" w:cs="Times New Roman"/>
          <w:sz w:val="24"/>
          <w:szCs w:val="24"/>
        </w:rPr>
      </w:pPr>
    </w:p>
    <w:p w14:paraId="3866C7D6" w14:textId="77777777" w:rsidR="00C75E89" w:rsidRPr="00892094" w:rsidRDefault="00C75E89" w:rsidP="001F6536">
      <w:pPr>
        <w:spacing w:after="0" w:line="240" w:lineRule="auto"/>
        <w:jc w:val="both"/>
        <w:rPr>
          <w:rFonts w:ascii="Times New Roman" w:eastAsia="Times New Roman" w:hAnsi="Times New Roman" w:cs="Times New Roman"/>
          <w:sz w:val="24"/>
          <w:szCs w:val="24"/>
        </w:rPr>
      </w:pPr>
    </w:p>
    <w:p w14:paraId="3866C7D7" w14:textId="77777777" w:rsidR="007D4F12" w:rsidRPr="00892094" w:rsidRDefault="007D4F12" w:rsidP="0031658A">
      <w:pPr>
        <w:spacing w:after="0" w:line="240" w:lineRule="auto"/>
        <w:jc w:val="both"/>
        <w:rPr>
          <w:rFonts w:ascii="Times New Roman" w:eastAsia="Times New Roman" w:hAnsi="Times New Roman" w:cs="Times New Roman"/>
          <w:sz w:val="24"/>
          <w:szCs w:val="24"/>
        </w:rPr>
      </w:pPr>
    </w:p>
    <w:p w14:paraId="3866C7D8" w14:textId="77777777" w:rsidR="00B44717" w:rsidRPr="00892094" w:rsidRDefault="00B44717" w:rsidP="00047A3C">
      <w:pPr>
        <w:spacing w:after="0"/>
        <w:jc w:val="center"/>
        <w:rPr>
          <w:rFonts w:ascii="Times New Roman" w:hAnsi="Times New Roman" w:cs="Times New Roman"/>
          <w:b/>
          <w:bCs/>
        </w:rPr>
      </w:pPr>
      <w:r w:rsidRPr="00892094">
        <w:rPr>
          <w:rFonts w:ascii="Times New Roman" w:hAnsi="Times New Roman" w:cs="Times New Roman"/>
          <w:b/>
          <w:bCs/>
        </w:rPr>
        <w:lastRenderedPageBreak/>
        <w:t>BUDGET SUMMARY</w:t>
      </w:r>
    </w:p>
    <w:p w14:paraId="3866C7D9" w14:textId="77777777" w:rsidR="00F76738" w:rsidRPr="0010451B" w:rsidRDefault="00F76738" w:rsidP="00047A3C">
      <w:pPr>
        <w:spacing w:after="0"/>
        <w:jc w:val="center"/>
        <w:rPr>
          <w:rFonts w:ascii="Times New Roman" w:hAnsi="Times New Roman" w:cs="Times New Roman"/>
          <w:b/>
          <w:bCs/>
          <w:u w:val="single"/>
        </w:rPr>
      </w:pPr>
      <w:r w:rsidRPr="0010451B">
        <w:rPr>
          <w:rFonts w:ascii="Times New Roman" w:hAnsi="Times New Roman" w:cs="Times New Roman"/>
          <w:b/>
          <w:bCs/>
          <w:u w:val="single"/>
        </w:rPr>
        <w:t>Project Implementation Plan 202</w:t>
      </w:r>
      <w:r w:rsidR="00CA2BE1" w:rsidRPr="0010451B">
        <w:rPr>
          <w:rFonts w:ascii="Times New Roman" w:hAnsi="Times New Roman" w:cs="Times New Roman"/>
          <w:b/>
          <w:bCs/>
          <w:u w:val="single"/>
        </w:rPr>
        <w:t>6-2027</w:t>
      </w:r>
    </w:p>
    <w:tbl>
      <w:tblPr>
        <w:tblpPr w:leftFromText="180" w:rightFromText="180" w:vertAnchor="text" w:horzAnchor="margin" w:tblpXSpec="center" w:tblpY="164"/>
        <w:tblW w:w="11024" w:type="dxa"/>
        <w:tblLayout w:type="fixed"/>
        <w:tblLook w:val="04A0" w:firstRow="1" w:lastRow="0" w:firstColumn="1" w:lastColumn="0" w:noHBand="0" w:noVBand="1"/>
      </w:tblPr>
      <w:tblGrid>
        <w:gridCol w:w="1101"/>
        <w:gridCol w:w="1843"/>
        <w:gridCol w:w="3118"/>
        <w:gridCol w:w="3686"/>
        <w:gridCol w:w="1276"/>
      </w:tblGrid>
      <w:tr w:rsidR="00567937" w:rsidRPr="00892094" w14:paraId="3866C7DB" w14:textId="77777777" w:rsidTr="00164132">
        <w:trPr>
          <w:trHeight w:val="308"/>
        </w:trPr>
        <w:tc>
          <w:tcPr>
            <w:tcW w:w="11024" w:type="dxa"/>
            <w:gridSpan w:val="5"/>
            <w:tcBorders>
              <w:top w:val="nil"/>
              <w:bottom w:val="single" w:sz="4" w:space="0" w:color="auto"/>
              <w:right w:val="nil"/>
            </w:tcBorders>
            <w:shd w:val="clear" w:color="000000" w:fill="9CC3E6"/>
            <w:vAlign w:val="center"/>
            <w:hideMark/>
          </w:tcPr>
          <w:p w14:paraId="3866C7DA" w14:textId="77777777" w:rsidR="00567937" w:rsidRPr="00892094" w:rsidRDefault="00567937" w:rsidP="00567937">
            <w:pPr>
              <w:spacing w:after="0" w:line="240" w:lineRule="auto"/>
              <w:jc w:val="center"/>
              <w:rPr>
                <w:rFonts w:ascii="Times New Roman" w:eastAsia="Times New Roman" w:hAnsi="Times New Roman" w:cs="Times New Roman"/>
                <w:b/>
                <w:bCs/>
                <w:color w:val="000000"/>
              </w:rPr>
            </w:pPr>
            <w:r w:rsidRPr="00892094">
              <w:rPr>
                <w:rFonts w:ascii="Times New Roman" w:eastAsia="Times New Roman" w:hAnsi="Times New Roman" w:cs="Times New Roman"/>
                <w:b/>
                <w:bCs/>
                <w:color w:val="000000"/>
              </w:rPr>
              <w:t>NATIONAL LEPROSY ERADICATION PROGRAMME (NLEP) 2025-2026</w:t>
            </w:r>
          </w:p>
        </w:tc>
      </w:tr>
      <w:tr w:rsidR="00567937" w:rsidRPr="00892094" w14:paraId="3866C7E1" w14:textId="77777777" w:rsidTr="00164132">
        <w:trPr>
          <w:trHeight w:val="617"/>
        </w:trPr>
        <w:tc>
          <w:tcPr>
            <w:tcW w:w="1101" w:type="dxa"/>
            <w:tcBorders>
              <w:top w:val="nil"/>
              <w:left w:val="single" w:sz="4" w:space="0" w:color="auto"/>
              <w:bottom w:val="nil"/>
              <w:right w:val="single" w:sz="4" w:space="0" w:color="auto"/>
            </w:tcBorders>
            <w:shd w:val="clear" w:color="000000" w:fill="9CC3E6"/>
            <w:vAlign w:val="center"/>
            <w:hideMark/>
          </w:tcPr>
          <w:p w14:paraId="3866C7DC" w14:textId="77777777" w:rsidR="00567937" w:rsidRPr="00892094" w:rsidRDefault="00567937" w:rsidP="00567937">
            <w:pPr>
              <w:spacing w:after="0" w:line="240" w:lineRule="auto"/>
              <w:jc w:val="center"/>
              <w:rPr>
                <w:rFonts w:ascii="Times New Roman" w:eastAsia="Times New Roman" w:hAnsi="Times New Roman" w:cs="Times New Roman"/>
                <w:b/>
                <w:bCs/>
                <w:color w:val="000000"/>
              </w:rPr>
            </w:pPr>
          </w:p>
        </w:tc>
        <w:tc>
          <w:tcPr>
            <w:tcW w:w="1843" w:type="dxa"/>
            <w:tcBorders>
              <w:top w:val="nil"/>
              <w:left w:val="single" w:sz="4" w:space="0" w:color="auto"/>
              <w:bottom w:val="nil"/>
              <w:right w:val="single" w:sz="4" w:space="0" w:color="auto"/>
            </w:tcBorders>
            <w:shd w:val="clear" w:color="000000" w:fill="9CC3E6"/>
            <w:vAlign w:val="center"/>
          </w:tcPr>
          <w:p w14:paraId="3866C7DD" w14:textId="77777777" w:rsidR="00567937" w:rsidRPr="00892094" w:rsidRDefault="00567937" w:rsidP="00567937">
            <w:pPr>
              <w:spacing w:after="0" w:line="240" w:lineRule="auto"/>
              <w:jc w:val="center"/>
              <w:rPr>
                <w:rFonts w:ascii="Times New Roman" w:eastAsia="Times New Roman" w:hAnsi="Times New Roman" w:cs="Times New Roman"/>
                <w:b/>
                <w:bCs/>
                <w:color w:val="000000"/>
              </w:rPr>
            </w:pPr>
            <w:r w:rsidRPr="00892094">
              <w:rPr>
                <w:rFonts w:ascii="Times New Roman" w:eastAsia="Times New Roman" w:hAnsi="Times New Roman" w:cs="Times New Roman"/>
                <w:b/>
                <w:bCs/>
                <w:color w:val="000000"/>
              </w:rPr>
              <w:t>Budget Head</w:t>
            </w:r>
          </w:p>
        </w:tc>
        <w:tc>
          <w:tcPr>
            <w:tcW w:w="3118" w:type="dxa"/>
            <w:tcBorders>
              <w:top w:val="nil"/>
              <w:left w:val="nil"/>
              <w:bottom w:val="nil"/>
              <w:right w:val="single" w:sz="4" w:space="0" w:color="auto"/>
            </w:tcBorders>
            <w:shd w:val="clear" w:color="000000" w:fill="9CC3E6"/>
            <w:vAlign w:val="center"/>
            <w:hideMark/>
          </w:tcPr>
          <w:p w14:paraId="3866C7DE" w14:textId="77777777" w:rsidR="00567937" w:rsidRPr="00892094" w:rsidRDefault="00567937" w:rsidP="00567937">
            <w:pPr>
              <w:spacing w:after="0" w:line="240" w:lineRule="auto"/>
              <w:jc w:val="center"/>
              <w:rPr>
                <w:rFonts w:ascii="Times New Roman" w:eastAsia="Times New Roman" w:hAnsi="Times New Roman" w:cs="Times New Roman"/>
                <w:b/>
                <w:bCs/>
                <w:color w:val="000000"/>
              </w:rPr>
            </w:pPr>
            <w:r w:rsidRPr="00892094">
              <w:rPr>
                <w:rFonts w:ascii="Times New Roman" w:eastAsia="Times New Roman" w:hAnsi="Times New Roman" w:cs="Times New Roman"/>
                <w:b/>
                <w:bCs/>
                <w:color w:val="000000"/>
              </w:rPr>
              <w:t> </w:t>
            </w:r>
          </w:p>
        </w:tc>
        <w:tc>
          <w:tcPr>
            <w:tcW w:w="3686" w:type="dxa"/>
            <w:tcBorders>
              <w:top w:val="nil"/>
              <w:left w:val="nil"/>
              <w:bottom w:val="nil"/>
              <w:right w:val="single" w:sz="4" w:space="0" w:color="auto"/>
            </w:tcBorders>
            <w:shd w:val="clear" w:color="000000" w:fill="9CC3E6"/>
            <w:vAlign w:val="center"/>
            <w:hideMark/>
          </w:tcPr>
          <w:p w14:paraId="3866C7DF" w14:textId="77777777" w:rsidR="00567937" w:rsidRPr="00892094" w:rsidRDefault="00567937" w:rsidP="00567937">
            <w:pPr>
              <w:spacing w:after="0" w:line="240" w:lineRule="auto"/>
              <w:jc w:val="center"/>
              <w:rPr>
                <w:rFonts w:ascii="Times New Roman" w:eastAsia="Times New Roman" w:hAnsi="Times New Roman" w:cs="Times New Roman"/>
                <w:b/>
                <w:bCs/>
                <w:color w:val="000000"/>
              </w:rPr>
            </w:pPr>
            <w:r w:rsidRPr="00892094">
              <w:rPr>
                <w:rFonts w:ascii="Times New Roman" w:eastAsia="Times New Roman" w:hAnsi="Times New Roman" w:cs="Times New Roman"/>
                <w:b/>
                <w:bCs/>
                <w:color w:val="000000"/>
              </w:rPr>
              <w:t>Particulars</w:t>
            </w:r>
          </w:p>
        </w:tc>
        <w:tc>
          <w:tcPr>
            <w:tcW w:w="1276" w:type="dxa"/>
            <w:tcBorders>
              <w:top w:val="nil"/>
              <w:left w:val="nil"/>
              <w:bottom w:val="nil"/>
              <w:right w:val="single" w:sz="4" w:space="0" w:color="auto"/>
            </w:tcBorders>
            <w:shd w:val="clear" w:color="000000" w:fill="9CC3E6"/>
            <w:vAlign w:val="center"/>
            <w:hideMark/>
          </w:tcPr>
          <w:p w14:paraId="3866C7E0" w14:textId="77777777" w:rsidR="00567937" w:rsidRPr="00892094" w:rsidRDefault="00567937" w:rsidP="00567937">
            <w:pPr>
              <w:spacing w:after="0" w:line="240" w:lineRule="auto"/>
              <w:jc w:val="center"/>
              <w:rPr>
                <w:rFonts w:ascii="Times New Roman" w:eastAsia="Times New Roman" w:hAnsi="Times New Roman" w:cs="Times New Roman"/>
                <w:b/>
                <w:bCs/>
                <w:color w:val="000000"/>
              </w:rPr>
            </w:pPr>
            <w:r w:rsidRPr="00892094">
              <w:rPr>
                <w:rFonts w:ascii="Times New Roman" w:eastAsia="Times New Roman" w:hAnsi="Times New Roman" w:cs="Times New Roman"/>
                <w:b/>
                <w:bCs/>
                <w:color w:val="000000"/>
              </w:rPr>
              <w:t>Total Proposed</w:t>
            </w:r>
          </w:p>
        </w:tc>
      </w:tr>
      <w:tr w:rsidR="00567937" w:rsidRPr="00892094" w14:paraId="3866C7E8" w14:textId="77777777" w:rsidTr="00164132">
        <w:trPr>
          <w:trHeight w:val="647"/>
        </w:trPr>
        <w:tc>
          <w:tcPr>
            <w:tcW w:w="1101" w:type="dxa"/>
            <w:tcBorders>
              <w:top w:val="single" w:sz="4" w:space="0" w:color="auto"/>
              <w:left w:val="single" w:sz="4" w:space="0" w:color="auto"/>
              <w:bottom w:val="single" w:sz="4" w:space="0" w:color="auto"/>
              <w:right w:val="single" w:sz="4" w:space="0" w:color="auto"/>
            </w:tcBorders>
            <w:vAlign w:val="center"/>
          </w:tcPr>
          <w:p w14:paraId="3866C7E2" w14:textId="77777777" w:rsidR="00567937" w:rsidRDefault="00567937" w:rsidP="00567937">
            <w:pPr>
              <w:rPr>
                <w:rFonts w:ascii="Times New Roman" w:eastAsia="Times New Roman" w:hAnsi="Times New Roman" w:cs="Times New Roman"/>
                <w:b/>
                <w:bCs/>
              </w:rPr>
            </w:pPr>
          </w:p>
          <w:p w14:paraId="3866C7E3" w14:textId="77777777" w:rsidR="00567937" w:rsidRPr="00892094" w:rsidRDefault="0010451B" w:rsidP="00567937">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NDCP.</w:t>
            </w:r>
            <w:r w:rsidR="00567937">
              <w:rPr>
                <w:rFonts w:ascii="Times New Roman" w:eastAsia="Times New Roman" w:hAnsi="Times New Roman" w:cs="Times New Roman"/>
                <w:b/>
                <w:bCs/>
              </w:rPr>
              <w:t>3</w:t>
            </w:r>
          </w:p>
        </w:tc>
        <w:tc>
          <w:tcPr>
            <w:tcW w:w="1843" w:type="dxa"/>
            <w:tcBorders>
              <w:top w:val="single" w:sz="4" w:space="0" w:color="auto"/>
              <w:left w:val="nil"/>
              <w:bottom w:val="single" w:sz="4" w:space="0" w:color="auto"/>
              <w:right w:val="single" w:sz="4" w:space="0" w:color="auto"/>
            </w:tcBorders>
            <w:vAlign w:val="center"/>
            <w:hideMark/>
          </w:tcPr>
          <w:p w14:paraId="3866C7E4" w14:textId="77777777" w:rsidR="00567937" w:rsidRPr="00892094" w:rsidRDefault="00567937" w:rsidP="00567937">
            <w:pPr>
              <w:spacing w:after="0" w:line="240" w:lineRule="auto"/>
              <w:jc w:val="center"/>
              <w:rPr>
                <w:rFonts w:ascii="Times New Roman" w:eastAsia="Times New Roman" w:hAnsi="Times New Roman" w:cs="Times New Roman"/>
              </w:rPr>
            </w:pPr>
            <w:r w:rsidRPr="00892094">
              <w:rPr>
                <w:rFonts w:ascii="Times New Roman" w:eastAsia="Times New Roman" w:hAnsi="Times New Roman" w:cs="Times New Roman"/>
              </w:rPr>
              <w:t>DCP</w:t>
            </w:r>
          </w:p>
        </w:tc>
        <w:tc>
          <w:tcPr>
            <w:tcW w:w="3118" w:type="dxa"/>
            <w:tcBorders>
              <w:top w:val="single" w:sz="4" w:space="0" w:color="auto"/>
              <w:left w:val="nil"/>
              <w:bottom w:val="single" w:sz="4" w:space="0" w:color="auto"/>
              <w:right w:val="single" w:sz="4" w:space="0" w:color="auto"/>
            </w:tcBorders>
            <w:vAlign w:val="center"/>
            <w:hideMark/>
          </w:tcPr>
          <w:p w14:paraId="3866C7E5" w14:textId="77777777" w:rsidR="00567937" w:rsidRPr="00892094" w:rsidRDefault="00567937" w:rsidP="00567937">
            <w:pPr>
              <w:spacing w:after="0" w:line="240" w:lineRule="auto"/>
              <w:jc w:val="center"/>
              <w:rPr>
                <w:rFonts w:ascii="Times New Roman" w:eastAsia="Times New Roman" w:hAnsi="Times New Roman" w:cs="Times New Roman"/>
              </w:rPr>
            </w:pPr>
            <w:r w:rsidRPr="00892094">
              <w:rPr>
                <w:rFonts w:ascii="Times New Roman" w:eastAsia="Times New Roman" w:hAnsi="Times New Roman" w:cs="Times New Roman"/>
              </w:rPr>
              <w:t>Surveillance, Research, Review, Evaluation (SRRE) </w:t>
            </w:r>
          </w:p>
        </w:tc>
        <w:tc>
          <w:tcPr>
            <w:tcW w:w="3686" w:type="dxa"/>
            <w:tcBorders>
              <w:top w:val="single" w:sz="4" w:space="0" w:color="auto"/>
              <w:left w:val="nil"/>
              <w:bottom w:val="single" w:sz="4" w:space="0" w:color="auto"/>
              <w:right w:val="single" w:sz="4" w:space="0" w:color="auto"/>
            </w:tcBorders>
            <w:vAlign w:val="center"/>
            <w:hideMark/>
          </w:tcPr>
          <w:p w14:paraId="3866C7E6" w14:textId="77777777" w:rsidR="00567937" w:rsidRPr="00892094" w:rsidRDefault="00567937" w:rsidP="00567937">
            <w:pPr>
              <w:spacing w:after="0" w:line="240" w:lineRule="auto"/>
              <w:rPr>
                <w:rFonts w:ascii="Times New Roman" w:eastAsia="Times New Roman" w:hAnsi="Times New Roman" w:cs="Times New Roman"/>
              </w:rPr>
            </w:pPr>
            <w:r w:rsidRPr="00892094">
              <w:rPr>
                <w:rFonts w:ascii="Times New Roman" w:eastAsia="Times New Roman" w:hAnsi="Times New Roman" w:cs="Times New Roman"/>
              </w:rPr>
              <w:t>CD&amp;M Specific Plan for High Endemic District</w:t>
            </w:r>
          </w:p>
        </w:tc>
        <w:tc>
          <w:tcPr>
            <w:tcW w:w="1276" w:type="dxa"/>
            <w:tcBorders>
              <w:top w:val="single" w:sz="4" w:space="0" w:color="auto"/>
              <w:left w:val="nil"/>
              <w:bottom w:val="single" w:sz="4" w:space="0" w:color="auto"/>
              <w:right w:val="single" w:sz="4" w:space="0" w:color="auto"/>
            </w:tcBorders>
            <w:vAlign w:val="center"/>
            <w:hideMark/>
          </w:tcPr>
          <w:p w14:paraId="3866C7E7" w14:textId="77777777" w:rsidR="00567937" w:rsidRPr="00892094" w:rsidRDefault="00567937" w:rsidP="00567937">
            <w:pPr>
              <w:spacing w:after="0" w:line="240" w:lineRule="auto"/>
              <w:jc w:val="right"/>
              <w:rPr>
                <w:rFonts w:ascii="Times New Roman" w:eastAsia="Times New Roman" w:hAnsi="Times New Roman" w:cs="Times New Roman"/>
              </w:rPr>
            </w:pPr>
            <w:r w:rsidRPr="00892094">
              <w:rPr>
                <w:rFonts w:ascii="Times New Roman" w:eastAsia="Times New Roman" w:hAnsi="Times New Roman" w:cs="Times New Roman"/>
              </w:rPr>
              <w:t>6.00</w:t>
            </w:r>
          </w:p>
        </w:tc>
      </w:tr>
      <w:tr w:rsidR="00567937" w:rsidRPr="00892094" w14:paraId="3866C7EE" w14:textId="77777777" w:rsidTr="00164132">
        <w:trPr>
          <w:trHeight w:val="571"/>
        </w:trPr>
        <w:tc>
          <w:tcPr>
            <w:tcW w:w="1101" w:type="dxa"/>
            <w:tcBorders>
              <w:top w:val="single" w:sz="4" w:space="0" w:color="auto"/>
              <w:left w:val="single" w:sz="4" w:space="0" w:color="auto"/>
              <w:bottom w:val="single" w:sz="4" w:space="0" w:color="auto"/>
              <w:right w:val="single" w:sz="4" w:space="0" w:color="auto"/>
            </w:tcBorders>
            <w:vAlign w:val="center"/>
          </w:tcPr>
          <w:p w14:paraId="3866C7E9" w14:textId="77777777" w:rsidR="00567937" w:rsidRPr="00892094" w:rsidRDefault="00164132" w:rsidP="00567937">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NDCP.</w:t>
            </w:r>
            <w:r w:rsidR="003A5D06">
              <w:rPr>
                <w:rFonts w:ascii="Times New Roman" w:eastAsia="Times New Roman" w:hAnsi="Times New Roman" w:cs="Times New Roman"/>
                <w:b/>
                <w:bCs/>
              </w:rPr>
              <w:t>4</w:t>
            </w:r>
          </w:p>
        </w:tc>
        <w:tc>
          <w:tcPr>
            <w:tcW w:w="1843" w:type="dxa"/>
            <w:tcBorders>
              <w:top w:val="nil"/>
              <w:left w:val="nil"/>
              <w:bottom w:val="single" w:sz="4" w:space="0" w:color="auto"/>
              <w:right w:val="single" w:sz="4" w:space="0" w:color="auto"/>
            </w:tcBorders>
            <w:vAlign w:val="center"/>
            <w:hideMark/>
          </w:tcPr>
          <w:p w14:paraId="3866C7EA" w14:textId="77777777" w:rsidR="00567937" w:rsidRPr="00892094" w:rsidRDefault="00567937" w:rsidP="00567937">
            <w:pPr>
              <w:spacing w:after="0" w:line="240" w:lineRule="auto"/>
              <w:jc w:val="center"/>
              <w:rPr>
                <w:rFonts w:ascii="Times New Roman" w:eastAsia="Times New Roman" w:hAnsi="Times New Roman" w:cs="Times New Roman"/>
              </w:rPr>
            </w:pPr>
            <w:r w:rsidRPr="00892094">
              <w:rPr>
                <w:rFonts w:ascii="Times New Roman" w:eastAsia="Times New Roman" w:hAnsi="Times New Roman" w:cs="Times New Roman"/>
              </w:rPr>
              <w:t> DCP</w:t>
            </w:r>
          </w:p>
        </w:tc>
        <w:tc>
          <w:tcPr>
            <w:tcW w:w="3118" w:type="dxa"/>
            <w:tcBorders>
              <w:top w:val="nil"/>
              <w:left w:val="nil"/>
              <w:bottom w:val="single" w:sz="4" w:space="0" w:color="auto"/>
              <w:right w:val="single" w:sz="4" w:space="0" w:color="auto"/>
            </w:tcBorders>
            <w:vAlign w:val="center"/>
            <w:hideMark/>
          </w:tcPr>
          <w:p w14:paraId="3866C7EB" w14:textId="77777777" w:rsidR="00567937" w:rsidRPr="00892094" w:rsidRDefault="00567937" w:rsidP="00567937">
            <w:pPr>
              <w:spacing w:after="0" w:line="240" w:lineRule="auto"/>
              <w:jc w:val="center"/>
              <w:rPr>
                <w:rFonts w:ascii="Times New Roman" w:eastAsia="Times New Roman" w:hAnsi="Times New Roman" w:cs="Times New Roman"/>
              </w:rPr>
            </w:pPr>
            <w:r w:rsidRPr="00892094">
              <w:rPr>
                <w:rFonts w:ascii="Times New Roman" w:eastAsia="Times New Roman" w:hAnsi="Times New Roman" w:cs="Times New Roman"/>
              </w:rPr>
              <w:t>Others including operating costs(OOC) </w:t>
            </w:r>
          </w:p>
        </w:tc>
        <w:tc>
          <w:tcPr>
            <w:tcW w:w="3686" w:type="dxa"/>
            <w:tcBorders>
              <w:top w:val="nil"/>
              <w:left w:val="nil"/>
              <w:bottom w:val="single" w:sz="4" w:space="0" w:color="auto"/>
              <w:right w:val="single" w:sz="4" w:space="0" w:color="auto"/>
            </w:tcBorders>
            <w:vAlign w:val="bottom"/>
            <w:hideMark/>
          </w:tcPr>
          <w:p w14:paraId="3866C7EC" w14:textId="77777777" w:rsidR="00567937" w:rsidRPr="00892094" w:rsidRDefault="00567937" w:rsidP="00567937">
            <w:pPr>
              <w:spacing w:after="0" w:line="240" w:lineRule="auto"/>
              <w:rPr>
                <w:rFonts w:ascii="Times New Roman" w:eastAsia="Times New Roman" w:hAnsi="Times New Roman" w:cs="Times New Roman"/>
                <w:color w:val="000000"/>
              </w:rPr>
            </w:pPr>
            <w:r w:rsidRPr="00892094">
              <w:rPr>
                <w:rFonts w:ascii="Times New Roman" w:eastAsia="Times New Roman" w:hAnsi="Times New Roman" w:cs="Times New Roman"/>
                <w:color w:val="000000"/>
              </w:rPr>
              <w:t xml:space="preserve">Case Detection &amp; Management services in Urban Areas </w:t>
            </w:r>
          </w:p>
        </w:tc>
        <w:tc>
          <w:tcPr>
            <w:tcW w:w="1276" w:type="dxa"/>
            <w:tcBorders>
              <w:top w:val="nil"/>
              <w:left w:val="nil"/>
              <w:bottom w:val="single" w:sz="4" w:space="0" w:color="auto"/>
              <w:right w:val="single" w:sz="4" w:space="0" w:color="auto"/>
            </w:tcBorders>
            <w:vAlign w:val="center"/>
            <w:hideMark/>
          </w:tcPr>
          <w:p w14:paraId="3866C7ED" w14:textId="77777777" w:rsidR="00567937" w:rsidRPr="00892094" w:rsidRDefault="00567937" w:rsidP="00567937">
            <w:pPr>
              <w:spacing w:after="0" w:line="240" w:lineRule="auto"/>
              <w:jc w:val="right"/>
              <w:rPr>
                <w:rFonts w:ascii="Times New Roman" w:eastAsia="Times New Roman" w:hAnsi="Times New Roman" w:cs="Times New Roman"/>
              </w:rPr>
            </w:pPr>
            <w:r w:rsidRPr="00892094">
              <w:rPr>
                <w:rFonts w:ascii="Times New Roman" w:eastAsia="Times New Roman" w:hAnsi="Times New Roman" w:cs="Times New Roman"/>
              </w:rPr>
              <w:t> 2.40</w:t>
            </w:r>
          </w:p>
        </w:tc>
      </w:tr>
      <w:tr w:rsidR="00567937" w:rsidRPr="00892094" w14:paraId="3866C7F4" w14:textId="77777777" w:rsidTr="00164132">
        <w:trPr>
          <w:trHeight w:val="324"/>
        </w:trPr>
        <w:tc>
          <w:tcPr>
            <w:tcW w:w="1101" w:type="dxa"/>
            <w:tcBorders>
              <w:top w:val="single" w:sz="4" w:space="0" w:color="auto"/>
              <w:left w:val="single" w:sz="4" w:space="0" w:color="auto"/>
              <w:bottom w:val="single" w:sz="4" w:space="0" w:color="auto"/>
              <w:right w:val="single" w:sz="4" w:space="0" w:color="auto"/>
            </w:tcBorders>
            <w:vAlign w:val="center"/>
          </w:tcPr>
          <w:p w14:paraId="3866C7EF" w14:textId="77777777" w:rsidR="00567937" w:rsidRPr="00892094" w:rsidRDefault="00164132" w:rsidP="00164132">
            <w:pPr>
              <w:spacing w:after="0" w:line="240" w:lineRule="auto"/>
              <w:rPr>
                <w:rFonts w:ascii="Times New Roman" w:eastAsia="Times New Roman" w:hAnsi="Times New Roman" w:cs="Times New Roman"/>
                <w:b/>
                <w:bCs/>
              </w:rPr>
            </w:pPr>
            <w:r>
              <w:rPr>
                <w:rFonts w:ascii="Times New Roman" w:eastAsia="Times New Roman" w:hAnsi="Times New Roman" w:cs="Times New Roman"/>
                <w:b/>
                <w:bCs/>
              </w:rPr>
              <w:t>NDCP.</w:t>
            </w:r>
            <w:r w:rsidR="00147147">
              <w:rPr>
                <w:rFonts w:ascii="Times New Roman" w:eastAsia="Times New Roman" w:hAnsi="Times New Roman" w:cs="Times New Roman"/>
                <w:b/>
                <w:bCs/>
              </w:rPr>
              <w:t>4</w:t>
            </w:r>
          </w:p>
        </w:tc>
        <w:tc>
          <w:tcPr>
            <w:tcW w:w="1843" w:type="dxa"/>
            <w:tcBorders>
              <w:top w:val="nil"/>
              <w:left w:val="nil"/>
              <w:bottom w:val="single" w:sz="4" w:space="0" w:color="auto"/>
              <w:right w:val="single" w:sz="4" w:space="0" w:color="auto"/>
            </w:tcBorders>
            <w:vAlign w:val="center"/>
            <w:hideMark/>
          </w:tcPr>
          <w:p w14:paraId="3866C7F0" w14:textId="77777777" w:rsidR="00567937" w:rsidRPr="00892094" w:rsidRDefault="00567937" w:rsidP="00567937">
            <w:pPr>
              <w:spacing w:after="0" w:line="240" w:lineRule="auto"/>
              <w:jc w:val="center"/>
              <w:rPr>
                <w:rFonts w:ascii="Times New Roman" w:eastAsia="Times New Roman" w:hAnsi="Times New Roman" w:cs="Times New Roman"/>
              </w:rPr>
            </w:pPr>
            <w:r w:rsidRPr="00892094">
              <w:rPr>
                <w:rFonts w:ascii="Times New Roman" w:eastAsia="Times New Roman" w:hAnsi="Times New Roman" w:cs="Times New Roman"/>
              </w:rPr>
              <w:t>DCP</w:t>
            </w:r>
          </w:p>
        </w:tc>
        <w:tc>
          <w:tcPr>
            <w:tcW w:w="3118" w:type="dxa"/>
            <w:tcBorders>
              <w:top w:val="nil"/>
              <w:left w:val="nil"/>
              <w:bottom w:val="single" w:sz="4" w:space="0" w:color="auto"/>
              <w:right w:val="single" w:sz="4" w:space="0" w:color="auto"/>
            </w:tcBorders>
            <w:vAlign w:val="center"/>
            <w:hideMark/>
          </w:tcPr>
          <w:p w14:paraId="3866C7F1" w14:textId="77777777" w:rsidR="00567937" w:rsidRPr="00892094" w:rsidRDefault="00567937" w:rsidP="00567937">
            <w:pPr>
              <w:spacing w:after="0" w:line="240" w:lineRule="auto"/>
              <w:jc w:val="center"/>
              <w:rPr>
                <w:rFonts w:ascii="Times New Roman" w:eastAsia="Times New Roman" w:hAnsi="Times New Roman" w:cs="Times New Roman"/>
              </w:rPr>
            </w:pPr>
            <w:r w:rsidRPr="00892094">
              <w:rPr>
                <w:rFonts w:ascii="Times New Roman" w:eastAsia="Times New Roman" w:hAnsi="Times New Roman" w:cs="Times New Roman"/>
              </w:rPr>
              <w:t> </w:t>
            </w:r>
          </w:p>
        </w:tc>
        <w:tc>
          <w:tcPr>
            <w:tcW w:w="3686" w:type="dxa"/>
            <w:tcBorders>
              <w:top w:val="nil"/>
              <w:left w:val="nil"/>
              <w:bottom w:val="single" w:sz="4" w:space="0" w:color="auto"/>
              <w:right w:val="single" w:sz="4" w:space="0" w:color="auto"/>
            </w:tcBorders>
            <w:noWrap/>
            <w:vAlign w:val="bottom"/>
            <w:hideMark/>
          </w:tcPr>
          <w:p w14:paraId="3866C7F2" w14:textId="77777777" w:rsidR="00567937" w:rsidRPr="00892094" w:rsidRDefault="00567937" w:rsidP="00567937">
            <w:pPr>
              <w:spacing w:after="0" w:line="240" w:lineRule="auto"/>
              <w:rPr>
                <w:rFonts w:ascii="Times New Roman" w:eastAsia="Times New Roman" w:hAnsi="Times New Roman" w:cs="Times New Roman"/>
                <w:color w:val="000000"/>
              </w:rPr>
            </w:pPr>
            <w:r w:rsidRPr="00892094">
              <w:rPr>
                <w:rFonts w:ascii="Times New Roman" w:eastAsia="Times New Roman" w:hAnsi="Times New Roman" w:cs="Times New Roman"/>
                <w:color w:val="000000"/>
              </w:rPr>
              <w:t>Welfare Allowance to patients for RCS</w:t>
            </w:r>
          </w:p>
        </w:tc>
        <w:tc>
          <w:tcPr>
            <w:tcW w:w="1276" w:type="dxa"/>
            <w:tcBorders>
              <w:top w:val="nil"/>
              <w:left w:val="nil"/>
              <w:bottom w:val="single" w:sz="4" w:space="0" w:color="auto"/>
              <w:right w:val="single" w:sz="4" w:space="0" w:color="auto"/>
            </w:tcBorders>
            <w:vAlign w:val="center"/>
            <w:hideMark/>
          </w:tcPr>
          <w:p w14:paraId="3866C7F3" w14:textId="77777777" w:rsidR="00567937" w:rsidRPr="00892094" w:rsidRDefault="00567937" w:rsidP="00567937">
            <w:pPr>
              <w:spacing w:after="0" w:line="240" w:lineRule="auto"/>
              <w:jc w:val="right"/>
              <w:rPr>
                <w:rFonts w:ascii="Times New Roman" w:eastAsia="Times New Roman" w:hAnsi="Times New Roman" w:cs="Times New Roman"/>
              </w:rPr>
            </w:pPr>
            <w:r w:rsidRPr="00892094">
              <w:rPr>
                <w:rFonts w:ascii="Times New Roman" w:eastAsia="Times New Roman" w:hAnsi="Times New Roman" w:cs="Times New Roman"/>
              </w:rPr>
              <w:t>0.00</w:t>
            </w:r>
          </w:p>
        </w:tc>
      </w:tr>
      <w:tr w:rsidR="00567937" w:rsidRPr="00892094" w14:paraId="3866C7FA" w14:textId="77777777" w:rsidTr="00164132">
        <w:trPr>
          <w:trHeight w:val="617"/>
        </w:trPr>
        <w:tc>
          <w:tcPr>
            <w:tcW w:w="1101" w:type="dxa"/>
            <w:tcBorders>
              <w:top w:val="single" w:sz="4" w:space="0" w:color="auto"/>
              <w:left w:val="single" w:sz="4" w:space="0" w:color="auto"/>
              <w:bottom w:val="single" w:sz="4" w:space="0" w:color="auto"/>
              <w:right w:val="single" w:sz="4" w:space="0" w:color="auto"/>
            </w:tcBorders>
            <w:vAlign w:val="center"/>
          </w:tcPr>
          <w:p w14:paraId="3866C7F5" w14:textId="77777777" w:rsidR="00567937" w:rsidRPr="00892094" w:rsidRDefault="00164132" w:rsidP="00567937">
            <w:pPr>
              <w:spacing w:after="0" w:line="240" w:lineRule="auto"/>
              <w:rPr>
                <w:rFonts w:ascii="Times New Roman" w:eastAsia="Times New Roman" w:hAnsi="Times New Roman" w:cs="Times New Roman"/>
                <w:b/>
                <w:bCs/>
              </w:rPr>
            </w:pPr>
            <w:r>
              <w:rPr>
                <w:rFonts w:ascii="Times New Roman" w:eastAsia="Times New Roman" w:hAnsi="Times New Roman" w:cs="Times New Roman"/>
                <w:b/>
                <w:bCs/>
              </w:rPr>
              <w:t>HSS.17</w:t>
            </w:r>
          </w:p>
        </w:tc>
        <w:tc>
          <w:tcPr>
            <w:tcW w:w="1843" w:type="dxa"/>
            <w:tcBorders>
              <w:top w:val="nil"/>
              <w:left w:val="nil"/>
              <w:bottom w:val="single" w:sz="4" w:space="0" w:color="auto"/>
              <w:right w:val="single" w:sz="4" w:space="0" w:color="auto"/>
            </w:tcBorders>
            <w:vAlign w:val="center"/>
            <w:hideMark/>
          </w:tcPr>
          <w:p w14:paraId="3866C7F6" w14:textId="77777777" w:rsidR="00567937" w:rsidRPr="00892094" w:rsidRDefault="00567937" w:rsidP="00567937">
            <w:pPr>
              <w:spacing w:after="0" w:line="240" w:lineRule="auto"/>
              <w:jc w:val="center"/>
              <w:rPr>
                <w:rFonts w:ascii="Times New Roman" w:eastAsia="Times New Roman" w:hAnsi="Times New Roman" w:cs="Times New Roman"/>
              </w:rPr>
            </w:pPr>
            <w:r w:rsidRPr="00892094">
              <w:rPr>
                <w:rFonts w:ascii="Times New Roman" w:eastAsia="Times New Roman" w:hAnsi="Times New Roman" w:cs="Times New Roman"/>
              </w:rPr>
              <w:t>Case detection and Management</w:t>
            </w:r>
          </w:p>
        </w:tc>
        <w:tc>
          <w:tcPr>
            <w:tcW w:w="3118" w:type="dxa"/>
            <w:tcBorders>
              <w:top w:val="nil"/>
              <w:left w:val="nil"/>
              <w:bottom w:val="single" w:sz="4" w:space="0" w:color="auto"/>
              <w:right w:val="single" w:sz="4" w:space="0" w:color="auto"/>
            </w:tcBorders>
            <w:vAlign w:val="center"/>
            <w:hideMark/>
          </w:tcPr>
          <w:p w14:paraId="3866C7F7" w14:textId="77777777" w:rsidR="00567937" w:rsidRPr="00892094" w:rsidRDefault="00567937" w:rsidP="00567937">
            <w:pPr>
              <w:spacing w:after="0" w:line="240" w:lineRule="auto"/>
              <w:jc w:val="center"/>
              <w:rPr>
                <w:rFonts w:ascii="Times New Roman" w:eastAsia="Times New Roman" w:hAnsi="Times New Roman" w:cs="Times New Roman"/>
              </w:rPr>
            </w:pPr>
            <w:r w:rsidRPr="00892094">
              <w:rPr>
                <w:rFonts w:ascii="Times New Roman" w:eastAsia="Times New Roman" w:hAnsi="Times New Roman" w:cs="Times New Roman"/>
              </w:rPr>
              <w:t>ASHA incentives</w:t>
            </w:r>
          </w:p>
        </w:tc>
        <w:tc>
          <w:tcPr>
            <w:tcW w:w="3686" w:type="dxa"/>
            <w:tcBorders>
              <w:top w:val="nil"/>
              <w:left w:val="nil"/>
              <w:bottom w:val="single" w:sz="4" w:space="0" w:color="auto"/>
              <w:right w:val="single" w:sz="4" w:space="0" w:color="auto"/>
            </w:tcBorders>
            <w:vAlign w:val="bottom"/>
            <w:hideMark/>
          </w:tcPr>
          <w:p w14:paraId="3866C7F8" w14:textId="77777777" w:rsidR="00567937" w:rsidRPr="00892094" w:rsidRDefault="00567937" w:rsidP="00567937">
            <w:pPr>
              <w:spacing w:after="0" w:line="240" w:lineRule="auto"/>
              <w:rPr>
                <w:rFonts w:ascii="Times New Roman" w:eastAsia="Times New Roman" w:hAnsi="Times New Roman" w:cs="Times New Roman"/>
                <w:color w:val="000000"/>
              </w:rPr>
            </w:pPr>
            <w:r w:rsidRPr="00892094">
              <w:rPr>
                <w:rFonts w:ascii="Times New Roman" w:eastAsia="Times New Roman" w:hAnsi="Times New Roman" w:cs="Times New Roman"/>
                <w:color w:val="000000"/>
              </w:rPr>
              <w:t xml:space="preserve">ASHA involvement under NLEP </w:t>
            </w:r>
          </w:p>
        </w:tc>
        <w:tc>
          <w:tcPr>
            <w:tcW w:w="1276" w:type="dxa"/>
            <w:tcBorders>
              <w:top w:val="nil"/>
              <w:left w:val="nil"/>
              <w:bottom w:val="single" w:sz="4" w:space="0" w:color="auto"/>
              <w:right w:val="single" w:sz="4" w:space="0" w:color="auto"/>
            </w:tcBorders>
            <w:vAlign w:val="center"/>
            <w:hideMark/>
          </w:tcPr>
          <w:p w14:paraId="3866C7F9" w14:textId="77777777" w:rsidR="00567937" w:rsidRPr="00892094" w:rsidRDefault="00567937" w:rsidP="00567937">
            <w:pPr>
              <w:spacing w:after="0" w:line="240" w:lineRule="auto"/>
              <w:jc w:val="right"/>
              <w:rPr>
                <w:rFonts w:ascii="Times New Roman" w:eastAsia="Times New Roman" w:hAnsi="Times New Roman" w:cs="Times New Roman"/>
              </w:rPr>
            </w:pPr>
            <w:r w:rsidRPr="00892094">
              <w:rPr>
                <w:rFonts w:ascii="Times New Roman" w:eastAsia="Times New Roman" w:hAnsi="Times New Roman" w:cs="Times New Roman"/>
              </w:rPr>
              <w:t>0.30</w:t>
            </w:r>
          </w:p>
        </w:tc>
      </w:tr>
      <w:tr w:rsidR="00567937" w:rsidRPr="00892094" w14:paraId="3866C800" w14:textId="77777777" w:rsidTr="00164132">
        <w:trPr>
          <w:trHeight w:val="324"/>
        </w:trPr>
        <w:tc>
          <w:tcPr>
            <w:tcW w:w="1101" w:type="dxa"/>
            <w:tcBorders>
              <w:top w:val="single" w:sz="4" w:space="0" w:color="auto"/>
              <w:left w:val="single" w:sz="4" w:space="0" w:color="auto"/>
              <w:bottom w:val="single" w:sz="4" w:space="0" w:color="auto"/>
              <w:right w:val="single" w:sz="4" w:space="0" w:color="auto"/>
            </w:tcBorders>
            <w:vAlign w:val="center"/>
          </w:tcPr>
          <w:p w14:paraId="3866C7FB" w14:textId="77777777" w:rsidR="00567937" w:rsidRPr="00892094" w:rsidRDefault="00164132" w:rsidP="00567937">
            <w:pPr>
              <w:spacing w:after="0" w:line="240" w:lineRule="auto"/>
              <w:rPr>
                <w:rFonts w:ascii="Times New Roman" w:eastAsia="Times New Roman" w:hAnsi="Times New Roman" w:cs="Times New Roman"/>
                <w:b/>
                <w:bCs/>
              </w:rPr>
            </w:pPr>
            <w:r>
              <w:rPr>
                <w:rFonts w:ascii="Times New Roman" w:eastAsia="Times New Roman" w:hAnsi="Times New Roman" w:cs="Times New Roman"/>
                <w:b/>
                <w:bCs/>
              </w:rPr>
              <w:t>NDCP.3</w:t>
            </w:r>
          </w:p>
        </w:tc>
        <w:tc>
          <w:tcPr>
            <w:tcW w:w="1843" w:type="dxa"/>
            <w:tcBorders>
              <w:top w:val="single" w:sz="4" w:space="0" w:color="auto"/>
              <w:left w:val="nil"/>
              <w:bottom w:val="single" w:sz="4" w:space="0" w:color="auto"/>
              <w:right w:val="single" w:sz="4" w:space="0" w:color="auto"/>
            </w:tcBorders>
            <w:vAlign w:val="center"/>
            <w:hideMark/>
          </w:tcPr>
          <w:p w14:paraId="3866C7FC" w14:textId="77777777" w:rsidR="00567937" w:rsidRPr="00892094" w:rsidRDefault="00567937" w:rsidP="00567937">
            <w:pPr>
              <w:spacing w:after="0" w:line="240" w:lineRule="auto"/>
              <w:jc w:val="center"/>
              <w:rPr>
                <w:rFonts w:ascii="Times New Roman" w:eastAsia="Times New Roman" w:hAnsi="Times New Roman" w:cs="Times New Roman"/>
              </w:rPr>
            </w:pPr>
            <w:r w:rsidRPr="00892094">
              <w:rPr>
                <w:rFonts w:ascii="Times New Roman" w:eastAsia="Times New Roman" w:hAnsi="Times New Roman" w:cs="Times New Roman"/>
              </w:rPr>
              <w:t>DCP</w:t>
            </w:r>
          </w:p>
        </w:tc>
        <w:tc>
          <w:tcPr>
            <w:tcW w:w="3118" w:type="dxa"/>
            <w:tcBorders>
              <w:top w:val="nil"/>
              <w:left w:val="nil"/>
              <w:bottom w:val="single" w:sz="4" w:space="0" w:color="auto"/>
              <w:right w:val="single" w:sz="4" w:space="0" w:color="auto"/>
            </w:tcBorders>
            <w:vAlign w:val="center"/>
            <w:hideMark/>
          </w:tcPr>
          <w:p w14:paraId="3866C7FD" w14:textId="77777777" w:rsidR="00567937" w:rsidRPr="00892094" w:rsidRDefault="00567937" w:rsidP="00567937">
            <w:pPr>
              <w:spacing w:after="0" w:line="240" w:lineRule="auto"/>
              <w:jc w:val="center"/>
              <w:rPr>
                <w:rFonts w:ascii="Times New Roman" w:eastAsia="Times New Roman" w:hAnsi="Times New Roman" w:cs="Times New Roman"/>
              </w:rPr>
            </w:pPr>
            <w:r w:rsidRPr="00892094">
              <w:rPr>
                <w:rFonts w:ascii="Times New Roman" w:eastAsia="Times New Roman" w:hAnsi="Times New Roman" w:cs="Times New Roman"/>
              </w:rPr>
              <w:t> </w:t>
            </w:r>
          </w:p>
        </w:tc>
        <w:tc>
          <w:tcPr>
            <w:tcW w:w="3686" w:type="dxa"/>
            <w:tcBorders>
              <w:top w:val="nil"/>
              <w:left w:val="nil"/>
              <w:bottom w:val="single" w:sz="4" w:space="0" w:color="auto"/>
              <w:right w:val="single" w:sz="4" w:space="0" w:color="auto"/>
            </w:tcBorders>
            <w:noWrap/>
            <w:vAlign w:val="bottom"/>
            <w:hideMark/>
          </w:tcPr>
          <w:p w14:paraId="3866C7FE" w14:textId="77777777" w:rsidR="00567937" w:rsidRPr="00892094" w:rsidRDefault="00567937" w:rsidP="00567937">
            <w:pPr>
              <w:spacing w:after="0" w:line="240" w:lineRule="auto"/>
              <w:rPr>
                <w:rFonts w:ascii="Times New Roman" w:eastAsia="Times New Roman" w:hAnsi="Times New Roman" w:cs="Times New Roman"/>
                <w:color w:val="000000"/>
              </w:rPr>
            </w:pPr>
            <w:r w:rsidRPr="00892094">
              <w:rPr>
                <w:rFonts w:ascii="Times New Roman" w:eastAsia="Times New Roman" w:hAnsi="Times New Roman" w:cs="Times New Roman"/>
                <w:color w:val="000000"/>
              </w:rPr>
              <w:t>Procurement of bio-medical equipment</w:t>
            </w:r>
          </w:p>
        </w:tc>
        <w:tc>
          <w:tcPr>
            <w:tcW w:w="1276" w:type="dxa"/>
            <w:tcBorders>
              <w:top w:val="nil"/>
              <w:left w:val="nil"/>
              <w:bottom w:val="single" w:sz="4" w:space="0" w:color="auto"/>
              <w:right w:val="single" w:sz="4" w:space="0" w:color="auto"/>
            </w:tcBorders>
            <w:vAlign w:val="center"/>
            <w:hideMark/>
          </w:tcPr>
          <w:p w14:paraId="3866C7FF" w14:textId="77777777" w:rsidR="00567937" w:rsidRPr="00892094" w:rsidRDefault="00567937" w:rsidP="00567937">
            <w:pPr>
              <w:spacing w:after="0" w:line="240" w:lineRule="auto"/>
              <w:jc w:val="right"/>
              <w:rPr>
                <w:rFonts w:ascii="Times New Roman" w:eastAsia="Times New Roman" w:hAnsi="Times New Roman" w:cs="Times New Roman"/>
              </w:rPr>
            </w:pPr>
            <w:r w:rsidRPr="00892094">
              <w:rPr>
                <w:rFonts w:ascii="Times New Roman" w:eastAsia="Times New Roman" w:hAnsi="Times New Roman" w:cs="Times New Roman"/>
              </w:rPr>
              <w:t>0.00</w:t>
            </w:r>
          </w:p>
        </w:tc>
      </w:tr>
      <w:tr w:rsidR="00567937" w:rsidRPr="00892094" w14:paraId="3866C806" w14:textId="77777777" w:rsidTr="00164132">
        <w:trPr>
          <w:trHeight w:val="278"/>
        </w:trPr>
        <w:tc>
          <w:tcPr>
            <w:tcW w:w="1101" w:type="dxa"/>
            <w:tcBorders>
              <w:top w:val="single" w:sz="4" w:space="0" w:color="auto"/>
              <w:left w:val="single" w:sz="4" w:space="0" w:color="auto"/>
              <w:bottom w:val="single" w:sz="4" w:space="0" w:color="auto"/>
              <w:right w:val="single" w:sz="4" w:space="0" w:color="auto"/>
            </w:tcBorders>
            <w:vAlign w:val="center"/>
          </w:tcPr>
          <w:p w14:paraId="3866C801" w14:textId="77777777" w:rsidR="00567937" w:rsidRPr="00892094" w:rsidRDefault="00164132" w:rsidP="00567937">
            <w:pPr>
              <w:spacing w:after="0" w:line="240" w:lineRule="auto"/>
              <w:rPr>
                <w:rFonts w:ascii="Times New Roman" w:eastAsia="Times New Roman" w:hAnsi="Times New Roman" w:cs="Times New Roman"/>
                <w:b/>
                <w:bCs/>
              </w:rPr>
            </w:pPr>
            <w:r>
              <w:rPr>
                <w:rFonts w:ascii="Times New Roman" w:eastAsia="Times New Roman" w:hAnsi="Times New Roman" w:cs="Times New Roman"/>
                <w:b/>
                <w:bCs/>
              </w:rPr>
              <w:t>NDCP.</w:t>
            </w:r>
            <w:r w:rsidR="00147147">
              <w:rPr>
                <w:rFonts w:ascii="Times New Roman" w:eastAsia="Times New Roman" w:hAnsi="Times New Roman" w:cs="Times New Roman"/>
                <w:b/>
                <w:bCs/>
              </w:rPr>
              <w:t>4</w:t>
            </w:r>
          </w:p>
        </w:tc>
        <w:tc>
          <w:tcPr>
            <w:tcW w:w="1843" w:type="dxa"/>
            <w:tcBorders>
              <w:top w:val="nil"/>
              <w:left w:val="nil"/>
              <w:bottom w:val="single" w:sz="4" w:space="0" w:color="auto"/>
              <w:right w:val="single" w:sz="4" w:space="0" w:color="auto"/>
            </w:tcBorders>
            <w:vAlign w:val="center"/>
            <w:hideMark/>
          </w:tcPr>
          <w:p w14:paraId="3866C802" w14:textId="77777777" w:rsidR="00567937" w:rsidRPr="00892094" w:rsidRDefault="00567937" w:rsidP="00567937">
            <w:pPr>
              <w:spacing w:after="0" w:line="240" w:lineRule="auto"/>
              <w:jc w:val="center"/>
              <w:rPr>
                <w:rFonts w:ascii="Times New Roman" w:eastAsia="Times New Roman" w:hAnsi="Times New Roman" w:cs="Times New Roman"/>
              </w:rPr>
            </w:pPr>
            <w:r w:rsidRPr="00892094">
              <w:rPr>
                <w:rFonts w:ascii="Times New Roman" w:eastAsia="Times New Roman" w:hAnsi="Times New Roman" w:cs="Times New Roman"/>
              </w:rPr>
              <w:t> </w:t>
            </w:r>
          </w:p>
        </w:tc>
        <w:tc>
          <w:tcPr>
            <w:tcW w:w="3118" w:type="dxa"/>
            <w:tcBorders>
              <w:top w:val="nil"/>
              <w:left w:val="nil"/>
              <w:bottom w:val="single" w:sz="4" w:space="0" w:color="auto"/>
              <w:right w:val="single" w:sz="4" w:space="0" w:color="auto"/>
            </w:tcBorders>
            <w:vAlign w:val="center"/>
            <w:hideMark/>
          </w:tcPr>
          <w:p w14:paraId="3866C803" w14:textId="77777777" w:rsidR="00567937" w:rsidRPr="00892094" w:rsidRDefault="00567937" w:rsidP="00567937">
            <w:pPr>
              <w:spacing w:after="0" w:line="240" w:lineRule="auto"/>
              <w:jc w:val="center"/>
              <w:rPr>
                <w:rFonts w:ascii="Times New Roman" w:eastAsia="Times New Roman" w:hAnsi="Times New Roman" w:cs="Times New Roman"/>
              </w:rPr>
            </w:pPr>
            <w:r w:rsidRPr="00892094">
              <w:rPr>
                <w:rFonts w:ascii="Times New Roman" w:eastAsia="Times New Roman" w:hAnsi="Times New Roman" w:cs="Times New Roman"/>
              </w:rPr>
              <w:t> </w:t>
            </w:r>
          </w:p>
        </w:tc>
        <w:tc>
          <w:tcPr>
            <w:tcW w:w="3686" w:type="dxa"/>
            <w:tcBorders>
              <w:top w:val="nil"/>
              <w:left w:val="nil"/>
              <w:bottom w:val="single" w:sz="4" w:space="0" w:color="auto"/>
              <w:right w:val="single" w:sz="4" w:space="0" w:color="auto"/>
            </w:tcBorders>
            <w:noWrap/>
            <w:vAlign w:val="center"/>
            <w:hideMark/>
          </w:tcPr>
          <w:p w14:paraId="3866C804" w14:textId="77777777" w:rsidR="00567937" w:rsidRPr="00892094" w:rsidRDefault="00567937" w:rsidP="00567937">
            <w:pPr>
              <w:spacing w:after="0" w:line="240" w:lineRule="auto"/>
              <w:rPr>
                <w:rFonts w:ascii="Times New Roman" w:eastAsia="Times New Roman" w:hAnsi="Times New Roman" w:cs="Times New Roman"/>
                <w:color w:val="000000"/>
              </w:rPr>
            </w:pPr>
            <w:r w:rsidRPr="00892094">
              <w:rPr>
                <w:rFonts w:ascii="Times New Roman" w:eastAsia="Times New Roman" w:hAnsi="Times New Roman" w:cs="Times New Roman"/>
                <w:color w:val="000000"/>
              </w:rPr>
              <w:t xml:space="preserve">Supportive Drugs and Lab. Reagents </w:t>
            </w:r>
          </w:p>
        </w:tc>
        <w:tc>
          <w:tcPr>
            <w:tcW w:w="1276" w:type="dxa"/>
            <w:tcBorders>
              <w:top w:val="nil"/>
              <w:left w:val="nil"/>
              <w:bottom w:val="single" w:sz="4" w:space="0" w:color="auto"/>
              <w:right w:val="single" w:sz="4" w:space="0" w:color="auto"/>
            </w:tcBorders>
            <w:vAlign w:val="center"/>
            <w:hideMark/>
          </w:tcPr>
          <w:p w14:paraId="3866C805" w14:textId="77777777" w:rsidR="00567937" w:rsidRPr="00892094" w:rsidRDefault="00567937" w:rsidP="00567937">
            <w:pPr>
              <w:spacing w:after="0" w:line="240" w:lineRule="auto"/>
              <w:jc w:val="right"/>
              <w:rPr>
                <w:rFonts w:ascii="Times New Roman" w:eastAsia="Times New Roman" w:hAnsi="Times New Roman" w:cs="Times New Roman"/>
              </w:rPr>
            </w:pPr>
            <w:r w:rsidRPr="00892094">
              <w:rPr>
                <w:rFonts w:ascii="Times New Roman" w:eastAsia="Times New Roman" w:hAnsi="Times New Roman" w:cs="Times New Roman"/>
              </w:rPr>
              <w:t> 0.10</w:t>
            </w:r>
          </w:p>
        </w:tc>
      </w:tr>
      <w:tr w:rsidR="00567937" w:rsidRPr="00892094" w14:paraId="3866C80C" w14:textId="77777777" w:rsidTr="00164132">
        <w:trPr>
          <w:trHeight w:val="672"/>
        </w:trPr>
        <w:tc>
          <w:tcPr>
            <w:tcW w:w="1101" w:type="dxa"/>
            <w:tcBorders>
              <w:top w:val="single" w:sz="4" w:space="0" w:color="auto"/>
              <w:left w:val="single" w:sz="4" w:space="0" w:color="auto"/>
              <w:bottom w:val="single" w:sz="4" w:space="0" w:color="auto"/>
              <w:right w:val="single" w:sz="4" w:space="0" w:color="auto"/>
            </w:tcBorders>
            <w:vAlign w:val="center"/>
          </w:tcPr>
          <w:p w14:paraId="3866C807" w14:textId="77777777" w:rsidR="00567937" w:rsidRPr="00892094" w:rsidRDefault="00164132" w:rsidP="00567937">
            <w:pPr>
              <w:spacing w:after="0" w:line="240" w:lineRule="auto"/>
              <w:rPr>
                <w:rFonts w:ascii="Times New Roman" w:eastAsia="Times New Roman" w:hAnsi="Times New Roman" w:cs="Times New Roman"/>
                <w:b/>
                <w:bCs/>
              </w:rPr>
            </w:pPr>
            <w:r>
              <w:rPr>
                <w:rFonts w:ascii="Times New Roman" w:eastAsia="Times New Roman" w:hAnsi="Times New Roman" w:cs="Times New Roman"/>
                <w:b/>
                <w:bCs/>
              </w:rPr>
              <w:t>NDCP.3</w:t>
            </w:r>
          </w:p>
        </w:tc>
        <w:tc>
          <w:tcPr>
            <w:tcW w:w="1843" w:type="dxa"/>
            <w:tcBorders>
              <w:top w:val="nil"/>
              <w:left w:val="nil"/>
              <w:bottom w:val="single" w:sz="4" w:space="0" w:color="auto"/>
              <w:right w:val="single" w:sz="4" w:space="0" w:color="auto"/>
            </w:tcBorders>
            <w:vAlign w:val="center"/>
            <w:hideMark/>
          </w:tcPr>
          <w:p w14:paraId="3866C808" w14:textId="77777777" w:rsidR="00567937" w:rsidRPr="00892094" w:rsidRDefault="00567937" w:rsidP="00567937">
            <w:pPr>
              <w:spacing w:after="0" w:line="240" w:lineRule="auto"/>
              <w:jc w:val="center"/>
              <w:rPr>
                <w:rFonts w:ascii="Times New Roman" w:eastAsia="Times New Roman" w:hAnsi="Times New Roman" w:cs="Times New Roman"/>
              </w:rPr>
            </w:pPr>
            <w:r w:rsidRPr="00892094">
              <w:rPr>
                <w:rFonts w:ascii="Times New Roman" w:eastAsia="Times New Roman" w:hAnsi="Times New Roman" w:cs="Times New Roman"/>
              </w:rPr>
              <w:t>Case detection and Management</w:t>
            </w:r>
          </w:p>
        </w:tc>
        <w:tc>
          <w:tcPr>
            <w:tcW w:w="3118" w:type="dxa"/>
            <w:tcBorders>
              <w:top w:val="single" w:sz="4" w:space="0" w:color="auto"/>
              <w:left w:val="nil"/>
              <w:bottom w:val="single" w:sz="4" w:space="0" w:color="auto"/>
              <w:right w:val="single" w:sz="4" w:space="0" w:color="auto"/>
            </w:tcBorders>
            <w:shd w:val="clear" w:color="B4C6E7" w:fill="FFFFFF"/>
            <w:vAlign w:val="center"/>
            <w:hideMark/>
          </w:tcPr>
          <w:p w14:paraId="3866C809" w14:textId="77777777" w:rsidR="00567937" w:rsidRPr="00892094" w:rsidRDefault="00567937" w:rsidP="00567937">
            <w:pPr>
              <w:spacing w:after="0" w:line="240" w:lineRule="auto"/>
              <w:rPr>
                <w:rFonts w:ascii="Times New Roman" w:eastAsia="Times New Roman" w:hAnsi="Times New Roman" w:cs="Times New Roman"/>
                <w:color w:val="000000"/>
              </w:rPr>
            </w:pPr>
            <w:r w:rsidRPr="00892094">
              <w:rPr>
                <w:rFonts w:ascii="Times New Roman" w:eastAsia="Times New Roman" w:hAnsi="Times New Roman" w:cs="Times New Roman"/>
                <w:color w:val="000000"/>
              </w:rPr>
              <w:t>Equipment (Including Furniture, Excluding Computers)</w:t>
            </w:r>
          </w:p>
        </w:tc>
        <w:tc>
          <w:tcPr>
            <w:tcW w:w="3686" w:type="dxa"/>
            <w:tcBorders>
              <w:top w:val="single" w:sz="4" w:space="0" w:color="auto"/>
              <w:left w:val="nil"/>
              <w:bottom w:val="single" w:sz="4" w:space="0" w:color="auto"/>
              <w:right w:val="single" w:sz="4" w:space="0" w:color="auto"/>
            </w:tcBorders>
            <w:shd w:val="clear" w:color="000000" w:fill="FFFFFF"/>
            <w:noWrap/>
            <w:vAlign w:val="center"/>
            <w:hideMark/>
          </w:tcPr>
          <w:p w14:paraId="3866C80A" w14:textId="77777777" w:rsidR="00567937" w:rsidRPr="00892094" w:rsidRDefault="00567937" w:rsidP="00567937">
            <w:pPr>
              <w:spacing w:after="0" w:line="240" w:lineRule="auto"/>
              <w:rPr>
                <w:rFonts w:ascii="Times New Roman" w:eastAsia="Times New Roman" w:hAnsi="Times New Roman" w:cs="Times New Roman"/>
              </w:rPr>
            </w:pPr>
            <w:r w:rsidRPr="00892094">
              <w:rPr>
                <w:rFonts w:ascii="Times New Roman" w:eastAsia="Times New Roman" w:hAnsi="Times New Roman" w:cs="Times New Roman"/>
              </w:rPr>
              <w:t>Aids/Appliance</w:t>
            </w:r>
          </w:p>
        </w:tc>
        <w:tc>
          <w:tcPr>
            <w:tcW w:w="1276" w:type="dxa"/>
            <w:tcBorders>
              <w:top w:val="nil"/>
              <w:left w:val="nil"/>
              <w:bottom w:val="single" w:sz="4" w:space="0" w:color="auto"/>
              <w:right w:val="single" w:sz="4" w:space="0" w:color="auto"/>
            </w:tcBorders>
            <w:vAlign w:val="center"/>
            <w:hideMark/>
          </w:tcPr>
          <w:p w14:paraId="3866C80B" w14:textId="77777777" w:rsidR="00567937" w:rsidRPr="00892094" w:rsidRDefault="00567937" w:rsidP="00567937">
            <w:pPr>
              <w:spacing w:after="0" w:line="240" w:lineRule="auto"/>
              <w:jc w:val="right"/>
              <w:rPr>
                <w:rFonts w:ascii="Times New Roman" w:eastAsia="Times New Roman" w:hAnsi="Times New Roman" w:cs="Times New Roman"/>
              </w:rPr>
            </w:pPr>
            <w:r w:rsidRPr="00892094">
              <w:rPr>
                <w:rFonts w:ascii="Times New Roman" w:eastAsia="Times New Roman" w:hAnsi="Times New Roman" w:cs="Times New Roman"/>
              </w:rPr>
              <w:t>0.00</w:t>
            </w:r>
          </w:p>
        </w:tc>
      </w:tr>
      <w:tr w:rsidR="00567937" w:rsidRPr="00892094" w14:paraId="3866C812" w14:textId="77777777" w:rsidTr="00164132">
        <w:trPr>
          <w:trHeight w:val="617"/>
        </w:trPr>
        <w:tc>
          <w:tcPr>
            <w:tcW w:w="1101" w:type="dxa"/>
            <w:tcBorders>
              <w:top w:val="single" w:sz="4" w:space="0" w:color="auto"/>
              <w:left w:val="single" w:sz="4" w:space="0" w:color="auto"/>
              <w:bottom w:val="single" w:sz="4" w:space="0" w:color="auto"/>
              <w:right w:val="single" w:sz="4" w:space="0" w:color="auto"/>
            </w:tcBorders>
            <w:vAlign w:val="center"/>
          </w:tcPr>
          <w:p w14:paraId="3866C80D" w14:textId="77777777" w:rsidR="00567937" w:rsidRPr="00892094" w:rsidRDefault="00164132" w:rsidP="00567937">
            <w:pPr>
              <w:spacing w:after="0" w:line="240" w:lineRule="auto"/>
              <w:rPr>
                <w:rFonts w:ascii="Times New Roman" w:eastAsia="Times New Roman" w:hAnsi="Times New Roman" w:cs="Times New Roman"/>
                <w:b/>
                <w:bCs/>
              </w:rPr>
            </w:pPr>
            <w:r>
              <w:rPr>
                <w:rFonts w:ascii="Times New Roman" w:eastAsia="Times New Roman" w:hAnsi="Times New Roman" w:cs="Times New Roman"/>
                <w:b/>
                <w:bCs/>
              </w:rPr>
              <w:t>HSS.16</w:t>
            </w:r>
          </w:p>
        </w:tc>
        <w:tc>
          <w:tcPr>
            <w:tcW w:w="1843" w:type="dxa"/>
            <w:tcBorders>
              <w:top w:val="nil"/>
              <w:left w:val="nil"/>
              <w:bottom w:val="single" w:sz="4" w:space="0" w:color="auto"/>
              <w:right w:val="single" w:sz="4" w:space="0" w:color="auto"/>
            </w:tcBorders>
            <w:vAlign w:val="center"/>
            <w:hideMark/>
          </w:tcPr>
          <w:p w14:paraId="3866C80E" w14:textId="77777777" w:rsidR="00567937" w:rsidRPr="00892094" w:rsidRDefault="00567937" w:rsidP="00567937">
            <w:pPr>
              <w:spacing w:after="0" w:line="240" w:lineRule="auto"/>
              <w:jc w:val="center"/>
              <w:rPr>
                <w:rFonts w:ascii="Times New Roman" w:eastAsia="Times New Roman" w:hAnsi="Times New Roman" w:cs="Times New Roman"/>
              </w:rPr>
            </w:pPr>
            <w:r w:rsidRPr="00892094">
              <w:rPr>
                <w:rFonts w:ascii="Times New Roman" w:eastAsia="Times New Roman" w:hAnsi="Times New Roman" w:cs="Times New Roman"/>
              </w:rPr>
              <w:t>Case detection and Management</w:t>
            </w:r>
          </w:p>
        </w:tc>
        <w:tc>
          <w:tcPr>
            <w:tcW w:w="3118" w:type="dxa"/>
            <w:tcBorders>
              <w:top w:val="single" w:sz="4" w:space="0" w:color="auto"/>
              <w:left w:val="nil"/>
              <w:bottom w:val="single" w:sz="4" w:space="0" w:color="auto"/>
              <w:right w:val="single" w:sz="4" w:space="0" w:color="auto"/>
            </w:tcBorders>
            <w:vAlign w:val="center"/>
            <w:hideMark/>
          </w:tcPr>
          <w:p w14:paraId="3866C80F" w14:textId="77777777" w:rsidR="00567937" w:rsidRPr="00892094" w:rsidRDefault="00567937" w:rsidP="00567937">
            <w:pPr>
              <w:spacing w:after="0" w:line="240" w:lineRule="auto"/>
              <w:jc w:val="center"/>
              <w:rPr>
                <w:rFonts w:ascii="Times New Roman" w:eastAsia="Times New Roman" w:hAnsi="Times New Roman" w:cs="Times New Roman"/>
              </w:rPr>
            </w:pPr>
            <w:r w:rsidRPr="00892094">
              <w:rPr>
                <w:rFonts w:ascii="Times New Roman" w:eastAsia="Times New Roman" w:hAnsi="Times New Roman" w:cs="Times New Roman"/>
              </w:rPr>
              <w:t xml:space="preserve"> Capacity building incl. training</w:t>
            </w:r>
          </w:p>
        </w:tc>
        <w:tc>
          <w:tcPr>
            <w:tcW w:w="3686" w:type="dxa"/>
            <w:tcBorders>
              <w:top w:val="single" w:sz="4" w:space="0" w:color="auto"/>
              <w:left w:val="nil"/>
              <w:bottom w:val="single" w:sz="4" w:space="0" w:color="auto"/>
              <w:right w:val="single" w:sz="4" w:space="0" w:color="auto"/>
            </w:tcBorders>
            <w:shd w:val="clear" w:color="000000" w:fill="FFFFFF"/>
            <w:noWrap/>
            <w:vAlign w:val="bottom"/>
            <w:hideMark/>
          </w:tcPr>
          <w:p w14:paraId="3866C810" w14:textId="77777777" w:rsidR="00567937" w:rsidRPr="00892094" w:rsidRDefault="00567937" w:rsidP="00567937">
            <w:pPr>
              <w:spacing w:after="0" w:line="240" w:lineRule="auto"/>
              <w:rPr>
                <w:rFonts w:ascii="Times New Roman" w:eastAsia="Times New Roman" w:hAnsi="Times New Roman" w:cs="Times New Roman"/>
              </w:rPr>
            </w:pPr>
            <w:r w:rsidRPr="00892094">
              <w:rPr>
                <w:rFonts w:ascii="Times New Roman" w:eastAsia="Times New Roman" w:hAnsi="Times New Roman" w:cs="Times New Roman"/>
              </w:rPr>
              <w:t>Trainings under NLEP (Capacity Building)</w:t>
            </w:r>
          </w:p>
        </w:tc>
        <w:tc>
          <w:tcPr>
            <w:tcW w:w="1276" w:type="dxa"/>
            <w:tcBorders>
              <w:top w:val="nil"/>
              <w:left w:val="nil"/>
              <w:bottom w:val="nil"/>
              <w:right w:val="single" w:sz="4" w:space="0" w:color="auto"/>
            </w:tcBorders>
            <w:vAlign w:val="center"/>
            <w:hideMark/>
          </w:tcPr>
          <w:p w14:paraId="3866C811" w14:textId="77777777" w:rsidR="00567937" w:rsidRPr="00892094" w:rsidRDefault="00567937" w:rsidP="00567937">
            <w:pPr>
              <w:spacing w:after="0" w:line="240" w:lineRule="auto"/>
              <w:jc w:val="right"/>
              <w:rPr>
                <w:rFonts w:ascii="Times New Roman" w:eastAsia="Times New Roman" w:hAnsi="Times New Roman" w:cs="Times New Roman"/>
              </w:rPr>
            </w:pPr>
            <w:r w:rsidRPr="00892094">
              <w:rPr>
                <w:rFonts w:ascii="Times New Roman" w:eastAsia="Times New Roman" w:hAnsi="Times New Roman" w:cs="Times New Roman"/>
              </w:rPr>
              <w:t>0.00</w:t>
            </w:r>
          </w:p>
        </w:tc>
      </w:tr>
      <w:tr w:rsidR="00567937" w:rsidRPr="00892094" w14:paraId="3866C818" w14:textId="77777777" w:rsidTr="00164132">
        <w:trPr>
          <w:trHeight w:val="617"/>
        </w:trPr>
        <w:tc>
          <w:tcPr>
            <w:tcW w:w="1101" w:type="dxa"/>
            <w:tcBorders>
              <w:top w:val="single" w:sz="4" w:space="0" w:color="auto"/>
              <w:left w:val="single" w:sz="4" w:space="0" w:color="auto"/>
              <w:bottom w:val="single" w:sz="4" w:space="0" w:color="auto"/>
              <w:right w:val="single" w:sz="4" w:space="0" w:color="auto"/>
            </w:tcBorders>
            <w:vAlign w:val="center"/>
          </w:tcPr>
          <w:p w14:paraId="3866C813" w14:textId="77777777" w:rsidR="00567937" w:rsidRPr="00892094" w:rsidRDefault="00164132" w:rsidP="00567937">
            <w:pPr>
              <w:spacing w:after="0" w:line="240" w:lineRule="auto"/>
              <w:rPr>
                <w:rFonts w:ascii="Times New Roman" w:eastAsia="Times New Roman" w:hAnsi="Times New Roman" w:cs="Times New Roman"/>
                <w:b/>
                <w:bCs/>
              </w:rPr>
            </w:pPr>
            <w:r>
              <w:rPr>
                <w:rFonts w:ascii="Times New Roman" w:eastAsia="Times New Roman" w:hAnsi="Times New Roman" w:cs="Times New Roman"/>
                <w:b/>
                <w:bCs/>
              </w:rPr>
              <w:t>HSS.11</w:t>
            </w:r>
          </w:p>
        </w:tc>
        <w:tc>
          <w:tcPr>
            <w:tcW w:w="1843" w:type="dxa"/>
            <w:tcBorders>
              <w:top w:val="nil"/>
              <w:left w:val="nil"/>
              <w:bottom w:val="single" w:sz="4" w:space="0" w:color="auto"/>
              <w:right w:val="single" w:sz="4" w:space="0" w:color="auto"/>
            </w:tcBorders>
            <w:vAlign w:val="center"/>
            <w:hideMark/>
          </w:tcPr>
          <w:p w14:paraId="3866C814" w14:textId="77777777" w:rsidR="00567937" w:rsidRPr="00892094" w:rsidRDefault="00567937" w:rsidP="00567937">
            <w:pPr>
              <w:spacing w:after="0" w:line="240" w:lineRule="auto"/>
              <w:jc w:val="center"/>
              <w:rPr>
                <w:rFonts w:ascii="Times New Roman" w:eastAsia="Times New Roman" w:hAnsi="Times New Roman" w:cs="Times New Roman"/>
              </w:rPr>
            </w:pPr>
            <w:r w:rsidRPr="00892094">
              <w:rPr>
                <w:rFonts w:ascii="Times New Roman" w:eastAsia="Times New Roman" w:hAnsi="Times New Roman" w:cs="Times New Roman"/>
              </w:rPr>
              <w:t>Case detection and Management</w:t>
            </w:r>
          </w:p>
        </w:tc>
        <w:tc>
          <w:tcPr>
            <w:tcW w:w="3118" w:type="dxa"/>
            <w:tcBorders>
              <w:top w:val="nil"/>
              <w:left w:val="nil"/>
              <w:bottom w:val="single" w:sz="4" w:space="0" w:color="auto"/>
              <w:right w:val="single" w:sz="4" w:space="0" w:color="auto"/>
            </w:tcBorders>
            <w:shd w:val="clear" w:color="000000" w:fill="FFFFFF"/>
            <w:vAlign w:val="center"/>
            <w:hideMark/>
          </w:tcPr>
          <w:p w14:paraId="3866C815" w14:textId="77777777" w:rsidR="00567937" w:rsidRPr="00892094" w:rsidRDefault="00567937" w:rsidP="00567937">
            <w:pPr>
              <w:spacing w:after="0" w:line="240" w:lineRule="auto"/>
              <w:jc w:val="center"/>
              <w:rPr>
                <w:rFonts w:ascii="Times New Roman" w:eastAsia="Times New Roman" w:hAnsi="Times New Roman" w:cs="Times New Roman"/>
              </w:rPr>
            </w:pPr>
            <w:r w:rsidRPr="00892094">
              <w:rPr>
                <w:rFonts w:ascii="Times New Roman" w:eastAsia="Times New Roman" w:hAnsi="Times New Roman" w:cs="Times New Roman"/>
              </w:rPr>
              <w:t>Others including operating costs(OOC)</w:t>
            </w:r>
          </w:p>
        </w:tc>
        <w:tc>
          <w:tcPr>
            <w:tcW w:w="3686" w:type="dxa"/>
            <w:tcBorders>
              <w:top w:val="nil"/>
              <w:left w:val="nil"/>
              <w:bottom w:val="single" w:sz="4" w:space="0" w:color="auto"/>
              <w:right w:val="single" w:sz="4" w:space="0" w:color="auto"/>
            </w:tcBorders>
            <w:shd w:val="clear" w:color="000000" w:fill="FFFFFF"/>
            <w:noWrap/>
            <w:vAlign w:val="bottom"/>
            <w:hideMark/>
          </w:tcPr>
          <w:p w14:paraId="3866C816" w14:textId="77777777" w:rsidR="00567937" w:rsidRPr="00892094" w:rsidRDefault="00567937" w:rsidP="00567937">
            <w:pPr>
              <w:spacing w:after="0" w:line="240" w:lineRule="auto"/>
              <w:rPr>
                <w:rFonts w:ascii="Times New Roman" w:eastAsia="Times New Roman" w:hAnsi="Times New Roman" w:cs="Times New Roman"/>
              </w:rPr>
            </w:pPr>
            <w:r w:rsidRPr="00892094">
              <w:rPr>
                <w:rFonts w:ascii="Times New Roman" w:eastAsia="Times New Roman" w:hAnsi="Times New Roman" w:cs="Times New Roman"/>
              </w:rPr>
              <w:t xml:space="preserve">Travel Expenses – Contractual Staff at State Level </w:t>
            </w:r>
          </w:p>
        </w:tc>
        <w:tc>
          <w:tcPr>
            <w:tcW w:w="1276" w:type="dxa"/>
            <w:tcBorders>
              <w:top w:val="single" w:sz="4" w:space="0" w:color="auto"/>
              <w:left w:val="nil"/>
              <w:bottom w:val="single" w:sz="4" w:space="0" w:color="auto"/>
              <w:right w:val="single" w:sz="4" w:space="0" w:color="auto"/>
            </w:tcBorders>
            <w:vAlign w:val="center"/>
            <w:hideMark/>
          </w:tcPr>
          <w:p w14:paraId="3866C817" w14:textId="77777777" w:rsidR="00567937" w:rsidRPr="00892094" w:rsidRDefault="00567937" w:rsidP="00567937">
            <w:pPr>
              <w:spacing w:after="0" w:line="240" w:lineRule="auto"/>
              <w:jc w:val="right"/>
              <w:rPr>
                <w:rFonts w:ascii="Times New Roman" w:eastAsia="Times New Roman" w:hAnsi="Times New Roman" w:cs="Times New Roman"/>
              </w:rPr>
            </w:pPr>
            <w:r w:rsidRPr="00892094">
              <w:rPr>
                <w:rFonts w:ascii="Times New Roman" w:eastAsia="Times New Roman" w:hAnsi="Times New Roman" w:cs="Times New Roman"/>
              </w:rPr>
              <w:t>1.15</w:t>
            </w:r>
          </w:p>
        </w:tc>
      </w:tr>
      <w:tr w:rsidR="00567937" w:rsidRPr="00892094" w14:paraId="3866C81E" w14:textId="77777777" w:rsidTr="00164132">
        <w:trPr>
          <w:trHeight w:val="617"/>
        </w:trPr>
        <w:tc>
          <w:tcPr>
            <w:tcW w:w="1101" w:type="dxa"/>
            <w:tcBorders>
              <w:top w:val="single" w:sz="4" w:space="0" w:color="auto"/>
              <w:left w:val="single" w:sz="4" w:space="0" w:color="auto"/>
              <w:bottom w:val="single" w:sz="4" w:space="0" w:color="auto"/>
              <w:right w:val="single" w:sz="4" w:space="0" w:color="auto"/>
            </w:tcBorders>
            <w:vAlign w:val="center"/>
          </w:tcPr>
          <w:p w14:paraId="3866C819" w14:textId="77777777" w:rsidR="00567937" w:rsidRPr="00892094" w:rsidRDefault="00164132" w:rsidP="00567937">
            <w:pPr>
              <w:spacing w:after="0" w:line="240" w:lineRule="auto"/>
              <w:rPr>
                <w:rFonts w:ascii="Times New Roman" w:eastAsia="Times New Roman" w:hAnsi="Times New Roman" w:cs="Times New Roman"/>
                <w:b/>
                <w:bCs/>
              </w:rPr>
            </w:pPr>
            <w:r>
              <w:rPr>
                <w:rFonts w:ascii="Times New Roman" w:eastAsia="Times New Roman" w:hAnsi="Times New Roman" w:cs="Times New Roman"/>
                <w:b/>
                <w:bCs/>
              </w:rPr>
              <w:t>HSS.11</w:t>
            </w:r>
          </w:p>
        </w:tc>
        <w:tc>
          <w:tcPr>
            <w:tcW w:w="1843" w:type="dxa"/>
            <w:tcBorders>
              <w:top w:val="nil"/>
              <w:left w:val="nil"/>
              <w:bottom w:val="single" w:sz="4" w:space="0" w:color="auto"/>
              <w:right w:val="single" w:sz="4" w:space="0" w:color="auto"/>
            </w:tcBorders>
            <w:vAlign w:val="center"/>
            <w:hideMark/>
          </w:tcPr>
          <w:p w14:paraId="3866C81A" w14:textId="77777777" w:rsidR="00567937" w:rsidRPr="00892094" w:rsidRDefault="00567937" w:rsidP="00567937">
            <w:pPr>
              <w:spacing w:after="0" w:line="240" w:lineRule="auto"/>
              <w:jc w:val="center"/>
              <w:rPr>
                <w:rFonts w:ascii="Times New Roman" w:eastAsia="Times New Roman" w:hAnsi="Times New Roman" w:cs="Times New Roman"/>
              </w:rPr>
            </w:pPr>
            <w:r w:rsidRPr="00892094">
              <w:rPr>
                <w:rFonts w:ascii="Times New Roman" w:eastAsia="Times New Roman" w:hAnsi="Times New Roman" w:cs="Times New Roman"/>
              </w:rPr>
              <w:t>Case detection and Management</w:t>
            </w:r>
          </w:p>
        </w:tc>
        <w:tc>
          <w:tcPr>
            <w:tcW w:w="3118" w:type="dxa"/>
            <w:tcBorders>
              <w:top w:val="nil"/>
              <w:left w:val="nil"/>
              <w:bottom w:val="single" w:sz="4" w:space="0" w:color="auto"/>
              <w:right w:val="single" w:sz="4" w:space="0" w:color="auto"/>
            </w:tcBorders>
            <w:shd w:val="clear" w:color="000000" w:fill="FFFFFF"/>
            <w:vAlign w:val="center"/>
            <w:hideMark/>
          </w:tcPr>
          <w:p w14:paraId="3866C81B" w14:textId="77777777" w:rsidR="00567937" w:rsidRPr="00892094" w:rsidRDefault="00567937" w:rsidP="00567937">
            <w:pPr>
              <w:spacing w:after="0" w:line="240" w:lineRule="auto"/>
              <w:jc w:val="center"/>
              <w:rPr>
                <w:rFonts w:ascii="Times New Roman" w:eastAsia="Times New Roman" w:hAnsi="Times New Roman" w:cs="Times New Roman"/>
              </w:rPr>
            </w:pPr>
            <w:r w:rsidRPr="00892094">
              <w:rPr>
                <w:rFonts w:ascii="Times New Roman" w:eastAsia="Times New Roman" w:hAnsi="Times New Roman" w:cs="Times New Roman"/>
              </w:rPr>
              <w:t>Others including operating costs(OOC)</w:t>
            </w:r>
          </w:p>
        </w:tc>
        <w:tc>
          <w:tcPr>
            <w:tcW w:w="3686" w:type="dxa"/>
            <w:tcBorders>
              <w:top w:val="nil"/>
              <w:left w:val="nil"/>
              <w:bottom w:val="single" w:sz="4" w:space="0" w:color="auto"/>
              <w:right w:val="single" w:sz="4" w:space="0" w:color="auto"/>
            </w:tcBorders>
            <w:shd w:val="clear" w:color="000000" w:fill="FFFFFF"/>
            <w:noWrap/>
            <w:vAlign w:val="bottom"/>
            <w:hideMark/>
          </w:tcPr>
          <w:p w14:paraId="3866C81C" w14:textId="77777777" w:rsidR="00567937" w:rsidRPr="00892094" w:rsidRDefault="00567937" w:rsidP="00567937">
            <w:pPr>
              <w:spacing w:after="0" w:line="240" w:lineRule="auto"/>
              <w:rPr>
                <w:rFonts w:ascii="Times New Roman" w:eastAsia="Times New Roman" w:hAnsi="Times New Roman" w:cs="Times New Roman"/>
              </w:rPr>
            </w:pPr>
            <w:r w:rsidRPr="00892094">
              <w:rPr>
                <w:rFonts w:ascii="Times New Roman" w:eastAsia="Times New Roman" w:hAnsi="Times New Roman" w:cs="Times New Roman"/>
              </w:rPr>
              <w:t xml:space="preserve">Mobility support ( State cell) </w:t>
            </w:r>
          </w:p>
        </w:tc>
        <w:tc>
          <w:tcPr>
            <w:tcW w:w="1276" w:type="dxa"/>
            <w:tcBorders>
              <w:top w:val="nil"/>
              <w:left w:val="nil"/>
              <w:bottom w:val="single" w:sz="4" w:space="0" w:color="auto"/>
              <w:right w:val="single" w:sz="4" w:space="0" w:color="auto"/>
            </w:tcBorders>
            <w:vAlign w:val="center"/>
            <w:hideMark/>
          </w:tcPr>
          <w:p w14:paraId="3866C81D" w14:textId="77777777" w:rsidR="00567937" w:rsidRPr="00892094" w:rsidRDefault="00567937" w:rsidP="00567937">
            <w:pPr>
              <w:spacing w:after="0" w:line="240" w:lineRule="auto"/>
              <w:jc w:val="right"/>
              <w:rPr>
                <w:rFonts w:ascii="Times New Roman" w:eastAsia="Times New Roman" w:hAnsi="Times New Roman" w:cs="Times New Roman"/>
              </w:rPr>
            </w:pPr>
            <w:r w:rsidRPr="00892094">
              <w:rPr>
                <w:rFonts w:ascii="Times New Roman" w:eastAsia="Times New Roman" w:hAnsi="Times New Roman" w:cs="Times New Roman"/>
              </w:rPr>
              <w:t>1.58</w:t>
            </w:r>
          </w:p>
        </w:tc>
      </w:tr>
      <w:tr w:rsidR="00567937" w:rsidRPr="00892094" w14:paraId="3866C824" w14:textId="77777777" w:rsidTr="00164132">
        <w:trPr>
          <w:trHeight w:val="617"/>
        </w:trPr>
        <w:tc>
          <w:tcPr>
            <w:tcW w:w="1101" w:type="dxa"/>
            <w:tcBorders>
              <w:top w:val="single" w:sz="4" w:space="0" w:color="auto"/>
              <w:left w:val="single" w:sz="4" w:space="0" w:color="auto"/>
              <w:bottom w:val="single" w:sz="4" w:space="0" w:color="auto"/>
              <w:right w:val="single" w:sz="4" w:space="0" w:color="auto"/>
            </w:tcBorders>
            <w:vAlign w:val="center"/>
          </w:tcPr>
          <w:p w14:paraId="3866C81F" w14:textId="77777777" w:rsidR="00567937" w:rsidRPr="00892094" w:rsidRDefault="00164132" w:rsidP="00567937">
            <w:pPr>
              <w:spacing w:after="0" w:line="240" w:lineRule="auto"/>
              <w:rPr>
                <w:rFonts w:ascii="Times New Roman" w:eastAsia="Times New Roman" w:hAnsi="Times New Roman" w:cs="Times New Roman"/>
                <w:b/>
                <w:bCs/>
              </w:rPr>
            </w:pPr>
            <w:r>
              <w:rPr>
                <w:rFonts w:ascii="Times New Roman" w:eastAsia="Times New Roman" w:hAnsi="Times New Roman" w:cs="Times New Roman"/>
                <w:b/>
                <w:bCs/>
              </w:rPr>
              <w:t>HSS.11</w:t>
            </w:r>
          </w:p>
        </w:tc>
        <w:tc>
          <w:tcPr>
            <w:tcW w:w="1843" w:type="dxa"/>
            <w:tcBorders>
              <w:top w:val="nil"/>
              <w:left w:val="nil"/>
              <w:bottom w:val="single" w:sz="4" w:space="0" w:color="auto"/>
              <w:right w:val="single" w:sz="4" w:space="0" w:color="auto"/>
            </w:tcBorders>
            <w:vAlign w:val="center"/>
            <w:hideMark/>
          </w:tcPr>
          <w:p w14:paraId="3866C820" w14:textId="77777777" w:rsidR="00567937" w:rsidRPr="00892094" w:rsidRDefault="00567937" w:rsidP="00567937">
            <w:pPr>
              <w:spacing w:after="0" w:line="240" w:lineRule="auto"/>
              <w:jc w:val="center"/>
              <w:rPr>
                <w:rFonts w:ascii="Times New Roman" w:eastAsia="Times New Roman" w:hAnsi="Times New Roman" w:cs="Times New Roman"/>
              </w:rPr>
            </w:pPr>
            <w:r w:rsidRPr="00892094">
              <w:rPr>
                <w:rFonts w:ascii="Times New Roman" w:eastAsia="Times New Roman" w:hAnsi="Times New Roman" w:cs="Times New Roman"/>
              </w:rPr>
              <w:t>Case detection and Management</w:t>
            </w:r>
          </w:p>
        </w:tc>
        <w:tc>
          <w:tcPr>
            <w:tcW w:w="3118" w:type="dxa"/>
            <w:tcBorders>
              <w:top w:val="nil"/>
              <w:left w:val="nil"/>
              <w:bottom w:val="single" w:sz="4" w:space="0" w:color="auto"/>
              <w:right w:val="single" w:sz="4" w:space="0" w:color="auto"/>
            </w:tcBorders>
            <w:shd w:val="clear" w:color="000000" w:fill="FFFFFF"/>
            <w:vAlign w:val="center"/>
            <w:hideMark/>
          </w:tcPr>
          <w:p w14:paraId="3866C821" w14:textId="77777777" w:rsidR="00567937" w:rsidRPr="00892094" w:rsidRDefault="00567937" w:rsidP="00567937">
            <w:pPr>
              <w:spacing w:after="0" w:line="240" w:lineRule="auto"/>
              <w:jc w:val="center"/>
              <w:rPr>
                <w:rFonts w:ascii="Times New Roman" w:eastAsia="Times New Roman" w:hAnsi="Times New Roman" w:cs="Times New Roman"/>
              </w:rPr>
            </w:pPr>
            <w:r w:rsidRPr="00892094">
              <w:rPr>
                <w:rFonts w:ascii="Times New Roman" w:eastAsia="Times New Roman" w:hAnsi="Times New Roman" w:cs="Times New Roman"/>
              </w:rPr>
              <w:t>Surveillance, Research, Review, Evaluation (SRRE)</w:t>
            </w:r>
          </w:p>
        </w:tc>
        <w:tc>
          <w:tcPr>
            <w:tcW w:w="3686" w:type="dxa"/>
            <w:tcBorders>
              <w:top w:val="nil"/>
              <w:left w:val="nil"/>
              <w:bottom w:val="single" w:sz="4" w:space="0" w:color="auto"/>
              <w:right w:val="single" w:sz="4" w:space="0" w:color="auto"/>
            </w:tcBorders>
            <w:shd w:val="clear" w:color="000000" w:fill="FFFFFF"/>
            <w:noWrap/>
            <w:vAlign w:val="bottom"/>
            <w:hideMark/>
          </w:tcPr>
          <w:p w14:paraId="3866C822" w14:textId="77777777" w:rsidR="00567937" w:rsidRPr="00892094" w:rsidRDefault="00567937" w:rsidP="00567937">
            <w:pPr>
              <w:spacing w:after="0" w:line="240" w:lineRule="auto"/>
              <w:rPr>
                <w:rFonts w:ascii="Times New Roman" w:eastAsia="Times New Roman" w:hAnsi="Times New Roman" w:cs="Times New Roman"/>
              </w:rPr>
            </w:pPr>
            <w:r w:rsidRPr="00892094">
              <w:rPr>
                <w:rFonts w:ascii="Times New Roman" w:eastAsia="Times New Roman" w:hAnsi="Times New Roman" w:cs="Times New Roman"/>
              </w:rPr>
              <w:t xml:space="preserve">NLEP Review Meetings </w:t>
            </w:r>
          </w:p>
        </w:tc>
        <w:tc>
          <w:tcPr>
            <w:tcW w:w="1276" w:type="dxa"/>
            <w:tcBorders>
              <w:top w:val="nil"/>
              <w:left w:val="nil"/>
              <w:bottom w:val="single" w:sz="4" w:space="0" w:color="auto"/>
              <w:right w:val="single" w:sz="4" w:space="0" w:color="auto"/>
            </w:tcBorders>
            <w:vAlign w:val="center"/>
            <w:hideMark/>
          </w:tcPr>
          <w:p w14:paraId="3866C823" w14:textId="77777777" w:rsidR="00567937" w:rsidRPr="00892094" w:rsidRDefault="00567937" w:rsidP="00567937">
            <w:pPr>
              <w:spacing w:after="0" w:line="240" w:lineRule="auto"/>
              <w:jc w:val="right"/>
              <w:rPr>
                <w:rFonts w:ascii="Times New Roman" w:eastAsia="Times New Roman" w:hAnsi="Times New Roman" w:cs="Times New Roman"/>
              </w:rPr>
            </w:pPr>
            <w:r w:rsidRPr="00892094">
              <w:rPr>
                <w:rFonts w:ascii="Times New Roman" w:eastAsia="Times New Roman" w:hAnsi="Times New Roman" w:cs="Times New Roman"/>
              </w:rPr>
              <w:t>2.42</w:t>
            </w:r>
          </w:p>
        </w:tc>
      </w:tr>
      <w:tr w:rsidR="00567937" w:rsidRPr="00892094" w14:paraId="3866C82A" w14:textId="77777777" w:rsidTr="00164132">
        <w:trPr>
          <w:trHeight w:val="617"/>
        </w:trPr>
        <w:tc>
          <w:tcPr>
            <w:tcW w:w="1101" w:type="dxa"/>
            <w:tcBorders>
              <w:top w:val="single" w:sz="4" w:space="0" w:color="auto"/>
              <w:left w:val="single" w:sz="4" w:space="0" w:color="auto"/>
              <w:bottom w:val="single" w:sz="4" w:space="0" w:color="auto"/>
              <w:right w:val="single" w:sz="4" w:space="0" w:color="auto"/>
            </w:tcBorders>
            <w:vAlign w:val="center"/>
          </w:tcPr>
          <w:p w14:paraId="3866C825" w14:textId="77777777" w:rsidR="00567937" w:rsidRPr="00892094" w:rsidRDefault="00164132" w:rsidP="00567937">
            <w:pPr>
              <w:spacing w:after="0" w:line="240" w:lineRule="auto"/>
              <w:rPr>
                <w:rFonts w:ascii="Times New Roman" w:eastAsia="Times New Roman" w:hAnsi="Times New Roman" w:cs="Times New Roman"/>
                <w:b/>
                <w:bCs/>
              </w:rPr>
            </w:pPr>
            <w:r>
              <w:rPr>
                <w:rFonts w:ascii="Times New Roman" w:eastAsia="Times New Roman" w:hAnsi="Times New Roman" w:cs="Times New Roman"/>
                <w:b/>
                <w:bCs/>
              </w:rPr>
              <w:t>HSS.11</w:t>
            </w:r>
          </w:p>
        </w:tc>
        <w:tc>
          <w:tcPr>
            <w:tcW w:w="1843" w:type="dxa"/>
            <w:tcBorders>
              <w:top w:val="nil"/>
              <w:left w:val="nil"/>
              <w:bottom w:val="single" w:sz="4" w:space="0" w:color="auto"/>
              <w:right w:val="single" w:sz="4" w:space="0" w:color="auto"/>
            </w:tcBorders>
            <w:shd w:val="clear" w:color="000000" w:fill="FFFFFF"/>
            <w:vAlign w:val="center"/>
            <w:hideMark/>
          </w:tcPr>
          <w:p w14:paraId="3866C826" w14:textId="77777777" w:rsidR="00567937" w:rsidRPr="00892094" w:rsidRDefault="00567937" w:rsidP="00567937">
            <w:pPr>
              <w:spacing w:after="0" w:line="240" w:lineRule="auto"/>
              <w:jc w:val="center"/>
              <w:rPr>
                <w:rFonts w:ascii="Times New Roman" w:eastAsia="Times New Roman" w:hAnsi="Times New Roman" w:cs="Times New Roman"/>
              </w:rPr>
            </w:pPr>
            <w:r w:rsidRPr="00892094">
              <w:rPr>
                <w:rFonts w:ascii="Times New Roman" w:eastAsia="Times New Roman" w:hAnsi="Times New Roman" w:cs="Times New Roman"/>
              </w:rPr>
              <w:t>Other NLEP Components</w:t>
            </w:r>
          </w:p>
        </w:tc>
        <w:tc>
          <w:tcPr>
            <w:tcW w:w="3118" w:type="dxa"/>
            <w:tcBorders>
              <w:top w:val="nil"/>
              <w:left w:val="nil"/>
              <w:bottom w:val="single" w:sz="4" w:space="0" w:color="auto"/>
              <w:right w:val="single" w:sz="4" w:space="0" w:color="auto"/>
            </w:tcBorders>
            <w:shd w:val="clear" w:color="000000" w:fill="FFFFFF"/>
            <w:vAlign w:val="center"/>
            <w:hideMark/>
          </w:tcPr>
          <w:p w14:paraId="3866C827" w14:textId="77777777" w:rsidR="00567937" w:rsidRPr="00892094" w:rsidRDefault="00567937" w:rsidP="00567937">
            <w:pPr>
              <w:spacing w:after="0" w:line="240" w:lineRule="auto"/>
              <w:jc w:val="center"/>
              <w:rPr>
                <w:rFonts w:ascii="Times New Roman" w:eastAsia="Times New Roman" w:hAnsi="Times New Roman" w:cs="Times New Roman"/>
              </w:rPr>
            </w:pPr>
            <w:r w:rsidRPr="00892094">
              <w:rPr>
                <w:rFonts w:ascii="Times New Roman" w:eastAsia="Times New Roman" w:hAnsi="Times New Roman" w:cs="Times New Roman"/>
              </w:rPr>
              <w:t>Others including operating costs(OOC)</w:t>
            </w:r>
          </w:p>
        </w:tc>
        <w:tc>
          <w:tcPr>
            <w:tcW w:w="3686" w:type="dxa"/>
            <w:tcBorders>
              <w:top w:val="nil"/>
              <w:left w:val="nil"/>
              <w:bottom w:val="single" w:sz="4" w:space="0" w:color="auto"/>
              <w:right w:val="single" w:sz="4" w:space="0" w:color="auto"/>
            </w:tcBorders>
            <w:shd w:val="clear" w:color="000000" w:fill="FFFFFF"/>
            <w:noWrap/>
            <w:vAlign w:val="bottom"/>
            <w:hideMark/>
          </w:tcPr>
          <w:p w14:paraId="3866C828" w14:textId="77777777" w:rsidR="00567937" w:rsidRPr="00892094" w:rsidRDefault="00567937" w:rsidP="00567937">
            <w:pPr>
              <w:spacing w:after="0" w:line="240" w:lineRule="auto"/>
              <w:rPr>
                <w:rFonts w:ascii="Times New Roman" w:eastAsia="Times New Roman" w:hAnsi="Times New Roman" w:cs="Times New Roman"/>
              </w:rPr>
            </w:pPr>
            <w:r w:rsidRPr="00892094">
              <w:rPr>
                <w:rFonts w:ascii="Times New Roman" w:eastAsia="Times New Roman" w:hAnsi="Times New Roman" w:cs="Times New Roman"/>
              </w:rPr>
              <w:t xml:space="preserve">Office Operation &amp; Maintenance – State Cell </w:t>
            </w:r>
          </w:p>
        </w:tc>
        <w:tc>
          <w:tcPr>
            <w:tcW w:w="1276" w:type="dxa"/>
            <w:tcBorders>
              <w:top w:val="nil"/>
              <w:left w:val="nil"/>
              <w:bottom w:val="single" w:sz="4" w:space="0" w:color="auto"/>
              <w:right w:val="single" w:sz="4" w:space="0" w:color="auto"/>
            </w:tcBorders>
            <w:vAlign w:val="center"/>
            <w:hideMark/>
          </w:tcPr>
          <w:p w14:paraId="3866C829" w14:textId="77777777" w:rsidR="00567937" w:rsidRPr="00892094" w:rsidRDefault="00567937" w:rsidP="00567937">
            <w:pPr>
              <w:spacing w:after="0" w:line="240" w:lineRule="auto"/>
              <w:jc w:val="right"/>
              <w:rPr>
                <w:rFonts w:ascii="Times New Roman" w:eastAsia="Times New Roman" w:hAnsi="Times New Roman" w:cs="Times New Roman"/>
              </w:rPr>
            </w:pPr>
            <w:r w:rsidRPr="00892094">
              <w:rPr>
                <w:rFonts w:ascii="Times New Roman" w:eastAsia="Times New Roman" w:hAnsi="Times New Roman" w:cs="Times New Roman"/>
              </w:rPr>
              <w:t>1.08</w:t>
            </w:r>
          </w:p>
        </w:tc>
      </w:tr>
      <w:tr w:rsidR="00567937" w:rsidRPr="00892094" w14:paraId="3866C830" w14:textId="77777777" w:rsidTr="00164132">
        <w:trPr>
          <w:trHeight w:val="617"/>
        </w:trPr>
        <w:tc>
          <w:tcPr>
            <w:tcW w:w="1101" w:type="dxa"/>
            <w:tcBorders>
              <w:top w:val="single" w:sz="4" w:space="0" w:color="auto"/>
              <w:left w:val="single" w:sz="4" w:space="0" w:color="auto"/>
              <w:bottom w:val="single" w:sz="4" w:space="0" w:color="auto"/>
              <w:right w:val="single" w:sz="4" w:space="0" w:color="auto"/>
            </w:tcBorders>
            <w:vAlign w:val="center"/>
          </w:tcPr>
          <w:p w14:paraId="3866C82B" w14:textId="77777777" w:rsidR="00567937" w:rsidRPr="00892094" w:rsidRDefault="00164132" w:rsidP="00567937">
            <w:pPr>
              <w:spacing w:after="0" w:line="240" w:lineRule="auto"/>
              <w:rPr>
                <w:rFonts w:ascii="Times New Roman" w:eastAsia="Times New Roman" w:hAnsi="Times New Roman" w:cs="Times New Roman"/>
                <w:b/>
                <w:bCs/>
              </w:rPr>
            </w:pPr>
            <w:r>
              <w:rPr>
                <w:rFonts w:ascii="Times New Roman" w:eastAsia="Times New Roman" w:hAnsi="Times New Roman" w:cs="Times New Roman"/>
                <w:b/>
                <w:bCs/>
              </w:rPr>
              <w:t>HSS.11</w:t>
            </w:r>
          </w:p>
        </w:tc>
        <w:tc>
          <w:tcPr>
            <w:tcW w:w="1843" w:type="dxa"/>
            <w:tcBorders>
              <w:top w:val="nil"/>
              <w:left w:val="nil"/>
              <w:bottom w:val="single" w:sz="4" w:space="0" w:color="auto"/>
              <w:right w:val="single" w:sz="4" w:space="0" w:color="auto"/>
            </w:tcBorders>
            <w:shd w:val="clear" w:color="000000" w:fill="FFFFFF"/>
            <w:vAlign w:val="center"/>
            <w:hideMark/>
          </w:tcPr>
          <w:p w14:paraId="3866C82C" w14:textId="77777777" w:rsidR="00567937" w:rsidRPr="00892094" w:rsidRDefault="00567937" w:rsidP="00567937">
            <w:pPr>
              <w:spacing w:after="0" w:line="240" w:lineRule="auto"/>
              <w:jc w:val="center"/>
              <w:rPr>
                <w:rFonts w:ascii="Times New Roman" w:eastAsia="Times New Roman" w:hAnsi="Times New Roman" w:cs="Times New Roman"/>
              </w:rPr>
            </w:pPr>
            <w:r w:rsidRPr="00892094">
              <w:rPr>
                <w:rFonts w:ascii="Times New Roman" w:eastAsia="Times New Roman" w:hAnsi="Times New Roman" w:cs="Times New Roman"/>
              </w:rPr>
              <w:t>Other NLEP Components</w:t>
            </w:r>
          </w:p>
        </w:tc>
        <w:tc>
          <w:tcPr>
            <w:tcW w:w="3118" w:type="dxa"/>
            <w:tcBorders>
              <w:top w:val="nil"/>
              <w:left w:val="nil"/>
              <w:bottom w:val="single" w:sz="4" w:space="0" w:color="auto"/>
              <w:right w:val="single" w:sz="4" w:space="0" w:color="auto"/>
            </w:tcBorders>
            <w:shd w:val="clear" w:color="000000" w:fill="FFFFFF"/>
            <w:vAlign w:val="center"/>
            <w:hideMark/>
          </w:tcPr>
          <w:p w14:paraId="3866C82D" w14:textId="77777777" w:rsidR="00567937" w:rsidRPr="00892094" w:rsidRDefault="00567937" w:rsidP="00567937">
            <w:pPr>
              <w:spacing w:after="0" w:line="240" w:lineRule="auto"/>
              <w:jc w:val="center"/>
              <w:rPr>
                <w:rFonts w:ascii="Times New Roman" w:eastAsia="Times New Roman" w:hAnsi="Times New Roman" w:cs="Times New Roman"/>
              </w:rPr>
            </w:pPr>
            <w:r w:rsidRPr="00892094">
              <w:rPr>
                <w:rFonts w:ascii="Times New Roman" w:eastAsia="Times New Roman" w:hAnsi="Times New Roman" w:cs="Times New Roman"/>
              </w:rPr>
              <w:t>Others including operating costs(OOC)</w:t>
            </w:r>
          </w:p>
        </w:tc>
        <w:tc>
          <w:tcPr>
            <w:tcW w:w="3686" w:type="dxa"/>
            <w:tcBorders>
              <w:top w:val="nil"/>
              <w:left w:val="nil"/>
              <w:bottom w:val="single" w:sz="4" w:space="0" w:color="auto"/>
              <w:right w:val="single" w:sz="4" w:space="0" w:color="auto"/>
            </w:tcBorders>
            <w:shd w:val="clear" w:color="000000" w:fill="FFFFFF"/>
            <w:noWrap/>
            <w:vAlign w:val="bottom"/>
            <w:hideMark/>
          </w:tcPr>
          <w:p w14:paraId="3866C82E" w14:textId="77777777" w:rsidR="00567937" w:rsidRPr="00892094" w:rsidRDefault="00567937" w:rsidP="00567937">
            <w:pPr>
              <w:spacing w:after="0" w:line="240" w:lineRule="auto"/>
              <w:rPr>
                <w:rFonts w:ascii="Times New Roman" w:eastAsia="Times New Roman" w:hAnsi="Times New Roman" w:cs="Times New Roman"/>
              </w:rPr>
            </w:pPr>
            <w:r w:rsidRPr="00892094">
              <w:rPr>
                <w:rFonts w:ascii="Times New Roman" w:eastAsia="Times New Roman" w:hAnsi="Times New Roman" w:cs="Times New Roman"/>
              </w:rPr>
              <w:t xml:space="preserve">State Cell – Consumables </w:t>
            </w:r>
          </w:p>
        </w:tc>
        <w:tc>
          <w:tcPr>
            <w:tcW w:w="1276" w:type="dxa"/>
            <w:tcBorders>
              <w:top w:val="nil"/>
              <w:left w:val="nil"/>
              <w:bottom w:val="single" w:sz="4" w:space="0" w:color="auto"/>
              <w:right w:val="single" w:sz="4" w:space="0" w:color="auto"/>
            </w:tcBorders>
            <w:vAlign w:val="center"/>
            <w:hideMark/>
          </w:tcPr>
          <w:p w14:paraId="3866C82F" w14:textId="77777777" w:rsidR="00567937" w:rsidRPr="00892094" w:rsidRDefault="00567937" w:rsidP="00567937">
            <w:pPr>
              <w:spacing w:after="0" w:line="240" w:lineRule="auto"/>
              <w:jc w:val="right"/>
              <w:rPr>
                <w:rFonts w:ascii="Times New Roman" w:eastAsia="Times New Roman" w:hAnsi="Times New Roman" w:cs="Times New Roman"/>
              </w:rPr>
            </w:pPr>
            <w:r w:rsidRPr="00892094">
              <w:rPr>
                <w:rFonts w:ascii="Times New Roman" w:eastAsia="Times New Roman" w:hAnsi="Times New Roman" w:cs="Times New Roman"/>
              </w:rPr>
              <w:t>0.75</w:t>
            </w:r>
          </w:p>
        </w:tc>
      </w:tr>
      <w:tr w:rsidR="00567937" w:rsidRPr="00892094" w14:paraId="3866C836" w14:textId="77777777" w:rsidTr="00164132">
        <w:trPr>
          <w:trHeight w:val="617"/>
        </w:trPr>
        <w:tc>
          <w:tcPr>
            <w:tcW w:w="1101" w:type="dxa"/>
            <w:tcBorders>
              <w:top w:val="single" w:sz="4" w:space="0" w:color="auto"/>
              <w:left w:val="single" w:sz="4" w:space="0" w:color="auto"/>
              <w:bottom w:val="single" w:sz="4" w:space="0" w:color="auto"/>
              <w:right w:val="single" w:sz="4" w:space="0" w:color="auto"/>
            </w:tcBorders>
            <w:vAlign w:val="center"/>
          </w:tcPr>
          <w:p w14:paraId="3866C831" w14:textId="77777777" w:rsidR="00567937" w:rsidRPr="00892094" w:rsidRDefault="00164132" w:rsidP="00567937">
            <w:pPr>
              <w:spacing w:after="0" w:line="240" w:lineRule="auto"/>
              <w:rPr>
                <w:rFonts w:ascii="Times New Roman" w:eastAsia="Times New Roman" w:hAnsi="Times New Roman" w:cs="Times New Roman"/>
                <w:b/>
                <w:bCs/>
              </w:rPr>
            </w:pPr>
            <w:r>
              <w:rPr>
                <w:rFonts w:ascii="Times New Roman" w:eastAsia="Times New Roman" w:hAnsi="Times New Roman" w:cs="Times New Roman"/>
                <w:b/>
                <w:bCs/>
              </w:rPr>
              <w:t>HSS.11</w:t>
            </w:r>
          </w:p>
        </w:tc>
        <w:tc>
          <w:tcPr>
            <w:tcW w:w="1843" w:type="dxa"/>
            <w:tcBorders>
              <w:top w:val="nil"/>
              <w:left w:val="nil"/>
              <w:bottom w:val="single" w:sz="4" w:space="0" w:color="auto"/>
              <w:right w:val="single" w:sz="4" w:space="0" w:color="auto"/>
            </w:tcBorders>
            <w:shd w:val="clear" w:color="000000" w:fill="FFFFFF"/>
            <w:vAlign w:val="center"/>
            <w:hideMark/>
          </w:tcPr>
          <w:p w14:paraId="3866C832" w14:textId="77777777" w:rsidR="00567937" w:rsidRPr="00892094" w:rsidRDefault="00567937" w:rsidP="00567937">
            <w:pPr>
              <w:spacing w:after="0" w:line="240" w:lineRule="auto"/>
              <w:jc w:val="center"/>
              <w:rPr>
                <w:rFonts w:ascii="Times New Roman" w:eastAsia="Times New Roman" w:hAnsi="Times New Roman" w:cs="Times New Roman"/>
              </w:rPr>
            </w:pPr>
            <w:r w:rsidRPr="00892094">
              <w:rPr>
                <w:rFonts w:ascii="Times New Roman" w:eastAsia="Times New Roman" w:hAnsi="Times New Roman" w:cs="Times New Roman"/>
              </w:rPr>
              <w:t>Other NLEP Components</w:t>
            </w:r>
          </w:p>
        </w:tc>
        <w:tc>
          <w:tcPr>
            <w:tcW w:w="3118" w:type="dxa"/>
            <w:tcBorders>
              <w:top w:val="nil"/>
              <w:left w:val="nil"/>
              <w:bottom w:val="single" w:sz="4" w:space="0" w:color="auto"/>
              <w:right w:val="single" w:sz="4" w:space="0" w:color="auto"/>
            </w:tcBorders>
            <w:shd w:val="clear" w:color="000000" w:fill="FFFFFF"/>
            <w:vAlign w:val="center"/>
            <w:hideMark/>
          </w:tcPr>
          <w:p w14:paraId="3866C833" w14:textId="77777777" w:rsidR="00567937" w:rsidRPr="00892094" w:rsidRDefault="00567937" w:rsidP="00567937">
            <w:pPr>
              <w:spacing w:after="0" w:line="240" w:lineRule="auto"/>
              <w:jc w:val="center"/>
              <w:rPr>
                <w:rFonts w:ascii="Times New Roman" w:eastAsia="Times New Roman" w:hAnsi="Times New Roman" w:cs="Times New Roman"/>
              </w:rPr>
            </w:pPr>
            <w:r w:rsidRPr="00892094">
              <w:rPr>
                <w:rFonts w:ascii="Times New Roman" w:eastAsia="Times New Roman" w:hAnsi="Times New Roman" w:cs="Times New Roman"/>
              </w:rPr>
              <w:t>Others including operating costs(OOC)</w:t>
            </w:r>
          </w:p>
        </w:tc>
        <w:tc>
          <w:tcPr>
            <w:tcW w:w="3686" w:type="dxa"/>
            <w:tcBorders>
              <w:top w:val="nil"/>
              <w:left w:val="nil"/>
              <w:bottom w:val="single" w:sz="4" w:space="0" w:color="auto"/>
              <w:right w:val="single" w:sz="4" w:space="0" w:color="auto"/>
            </w:tcBorders>
            <w:shd w:val="clear" w:color="000000" w:fill="FFFFFF"/>
            <w:noWrap/>
            <w:vAlign w:val="bottom"/>
            <w:hideMark/>
          </w:tcPr>
          <w:p w14:paraId="3866C834" w14:textId="77777777" w:rsidR="00567937" w:rsidRPr="00892094" w:rsidRDefault="00567937" w:rsidP="00567937">
            <w:pPr>
              <w:spacing w:after="0" w:line="240" w:lineRule="auto"/>
              <w:rPr>
                <w:rFonts w:ascii="Times New Roman" w:eastAsia="Times New Roman" w:hAnsi="Times New Roman" w:cs="Times New Roman"/>
              </w:rPr>
            </w:pPr>
            <w:r w:rsidRPr="00892094">
              <w:rPr>
                <w:rFonts w:ascii="Times New Roman" w:eastAsia="Times New Roman" w:hAnsi="Times New Roman" w:cs="Times New Roman"/>
              </w:rPr>
              <w:t xml:space="preserve">Office Operation &amp; Maintenance – District Cell </w:t>
            </w:r>
          </w:p>
        </w:tc>
        <w:tc>
          <w:tcPr>
            <w:tcW w:w="1276" w:type="dxa"/>
            <w:tcBorders>
              <w:top w:val="nil"/>
              <w:left w:val="nil"/>
              <w:bottom w:val="single" w:sz="4" w:space="0" w:color="auto"/>
              <w:right w:val="single" w:sz="4" w:space="0" w:color="auto"/>
            </w:tcBorders>
            <w:vAlign w:val="center"/>
            <w:hideMark/>
          </w:tcPr>
          <w:p w14:paraId="3866C835" w14:textId="77777777" w:rsidR="00567937" w:rsidRPr="00892094" w:rsidRDefault="00567937" w:rsidP="00567937">
            <w:pPr>
              <w:spacing w:after="0" w:line="240" w:lineRule="auto"/>
              <w:jc w:val="right"/>
              <w:rPr>
                <w:rFonts w:ascii="Times New Roman" w:eastAsia="Times New Roman" w:hAnsi="Times New Roman" w:cs="Times New Roman"/>
              </w:rPr>
            </w:pPr>
            <w:r w:rsidRPr="00892094">
              <w:rPr>
                <w:rFonts w:ascii="Times New Roman" w:eastAsia="Times New Roman" w:hAnsi="Times New Roman" w:cs="Times New Roman"/>
              </w:rPr>
              <w:t>5.76</w:t>
            </w:r>
          </w:p>
        </w:tc>
      </w:tr>
      <w:tr w:rsidR="00567937" w:rsidRPr="00892094" w14:paraId="3866C83C" w14:textId="77777777" w:rsidTr="00164132">
        <w:trPr>
          <w:trHeight w:val="617"/>
        </w:trPr>
        <w:tc>
          <w:tcPr>
            <w:tcW w:w="1101" w:type="dxa"/>
            <w:tcBorders>
              <w:top w:val="single" w:sz="4" w:space="0" w:color="auto"/>
              <w:left w:val="single" w:sz="4" w:space="0" w:color="auto"/>
              <w:bottom w:val="single" w:sz="4" w:space="0" w:color="auto"/>
              <w:right w:val="single" w:sz="4" w:space="0" w:color="auto"/>
            </w:tcBorders>
            <w:vAlign w:val="center"/>
          </w:tcPr>
          <w:p w14:paraId="3866C837" w14:textId="77777777" w:rsidR="00567937" w:rsidRPr="00892094" w:rsidRDefault="00164132" w:rsidP="00567937">
            <w:pPr>
              <w:spacing w:after="0" w:line="240" w:lineRule="auto"/>
              <w:rPr>
                <w:rFonts w:ascii="Times New Roman" w:eastAsia="Times New Roman" w:hAnsi="Times New Roman" w:cs="Times New Roman"/>
                <w:b/>
                <w:bCs/>
              </w:rPr>
            </w:pPr>
            <w:r>
              <w:rPr>
                <w:rFonts w:ascii="Times New Roman" w:eastAsia="Times New Roman" w:hAnsi="Times New Roman" w:cs="Times New Roman"/>
                <w:b/>
                <w:bCs/>
              </w:rPr>
              <w:t>HSS.11</w:t>
            </w:r>
          </w:p>
        </w:tc>
        <w:tc>
          <w:tcPr>
            <w:tcW w:w="1843" w:type="dxa"/>
            <w:tcBorders>
              <w:top w:val="nil"/>
              <w:left w:val="nil"/>
              <w:bottom w:val="single" w:sz="4" w:space="0" w:color="auto"/>
              <w:right w:val="single" w:sz="4" w:space="0" w:color="auto"/>
            </w:tcBorders>
            <w:shd w:val="clear" w:color="000000" w:fill="FFFFFF"/>
            <w:vAlign w:val="center"/>
            <w:hideMark/>
          </w:tcPr>
          <w:p w14:paraId="3866C838" w14:textId="77777777" w:rsidR="00567937" w:rsidRPr="00892094" w:rsidRDefault="00567937" w:rsidP="00567937">
            <w:pPr>
              <w:spacing w:after="0" w:line="240" w:lineRule="auto"/>
              <w:jc w:val="center"/>
              <w:rPr>
                <w:rFonts w:ascii="Times New Roman" w:eastAsia="Times New Roman" w:hAnsi="Times New Roman" w:cs="Times New Roman"/>
              </w:rPr>
            </w:pPr>
            <w:r w:rsidRPr="00892094">
              <w:rPr>
                <w:rFonts w:ascii="Times New Roman" w:eastAsia="Times New Roman" w:hAnsi="Times New Roman" w:cs="Times New Roman"/>
              </w:rPr>
              <w:t>Other NLEP Components</w:t>
            </w:r>
          </w:p>
        </w:tc>
        <w:tc>
          <w:tcPr>
            <w:tcW w:w="3118" w:type="dxa"/>
            <w:tcBorders>
              <w:top w:val="nil"/>
              <w:left w:val="nil"/>
              <w:bottom w:val="single" w:sz="4" w:space="0" w:color="auto"/>
              <w:right w:val="single" w:sz="4" w:space="0" w:color="auto"/>
            </w:tcBorders>
            <w:shd w:val="clear" w:color="000000" w:fill="FFFFFF"/>
            <w:vAlign w:val="center"/>
            <w:hideMark/>
          </w:tcPr>
          <w:p w14:paraId="3866C839" w14:textId="77777777" w:rsidR="00567937" w:rsidRPr="00892094" w:rsidRDefault="00567937" w:rsidP="00567937">
            <w:pPr>
              <w:spacing w:after="0" w:line="240" w:lineRule="auto"/>
              <w:jc w:val="center"/>
              <w:rPr>
                <w:rFonts w:ascii="Times New Roman" w:eastAsia="Times New Roman" w:hAnsi="Times New Roman" w:cs="Times New Roman"/>
              </w:rPr>
            </w:pPr>
            <w:r w:rsidRPr="00892094">
              <w:rPr>
                <w:rFonts w:ascii="Times New Roman" w:eastAsia="Times New Roman" w:hAnsi="Times New Roman" w:cs="Times New Roman"/>
              </w:rPr>
              <w:t>Others including operating costs(OOC)</w:t>
            </w:r>
          </w:p>
        </w:tc>
        <w:tc>
          <w:tcPr>
            <w:tcW w:w="3686" w:type="dxa"/>
            <w:tcBorders>
              <w:top w:val="nil"/>
              <w:left w:val="nil"/>
              <w:bottom w:val="single" w:sz="4" w:space="0" w:color="auto"/>
              <w:right w:val="single" w:sz="4" w:space="0" w:color="auto"/>
            </w:tcBorders>
            <w:shd w:val="clear" w:color="000000" w:fill="FFFFFF"/>
            <w:noWrap/>
            <w:vAlign w:val="bottom"/>
            <w:hideMark/>
          </w:tcPr>
          <w:p w14:paraId="3866C83A" w14:textId="77777777" w:rsidR="00567937" w:rsidRPr="00892094" w:rsidRDefault="00567937" w:rsidP="00567937">
            <w:pPr>
              <w:spacing w:after="0" w:line="240" w:lineRule="auto"/>
              <w:rPr>
                <w:rFonts w:ascii="Times New Roman" w:eastAsia="Times New Roman" w:hAnsi="Times New Roman" w:cs="Times New Roman"/>
              </w:rPr>
            </w:pPr>
            <w:r w:rsidRPr="00892094">
              <w:rPr>
                <w:rFonts w:ascii="Times New Roman" w:eastAsia="Times New Roman" w:hAnsi="Times New Roman" w:cs="Times New Roman"/>
              </w:rPr>
              <w:t xml:space="preserve">Consumables  - District Cell </w:t>
            </w:r>
          </w:p>
        </w:tc>
        <w:tc>
          <w:tcPr>
            <w:tcW w:w="1276" w:type="dxa"/>
            <w:tcBorders>
              <w:top w:val="nil"/>
              <w:left w:val="nil"/>
              <w:bottom w:val="single" w:sz="4" w:space="0" w:color="auto"/>
              <w:right w:val="single" w:sz="4" w:space="0" w:color="auto"/>
            </w:tcBorders>
            <w:vAlign w:val="center"/>
            <w:hideMark/>
          </w:tcPr>
          <w:p w14:paraId="3866C83B" w14:textId="77777777" w:rsidR="00567937" w:rsidRPr="00892094" w:rsidRDefault="00567937" w:rsidP="00567937">
            <w:pPr>
              <w:spacing w:after="0" w:line="240" w:lineRule="auto"/>
              <w:jc w:val="right"/>
              <w:rPr>
                <w:rFonts w:ascii="Times New Roman" w:eastAsia="Times New Roman" w:hAnsi="Times New Roman" w:cs="Times New Roman"/>
              </w:rPr>
            </w:pPr>
            <w:r w:rsidRPr="00892094">
              <w:rPr>
                <w:rFonts w:ascii="Times New Roman" w:eastAsia="Times New Roman" w:hAnsi="Times New Roman" w:cs="Times New Roman"/>
              </w:rPr>
              <w:t>4.32</w:t>
            </w:r>
          </w:p>
        </w:tc>
      </w:tr>
      <w:tr w:rsidR="00567937" w:rsidRPr="00892094" w14:paraId="3866C842" w14:textId="77777777" w:rsidTr="00164132">
        <w:trPr>
          <w:trHeight w:val="617"/>
        </w:trPr>
        <w:tc>
          <w:tcPr>
            <w:tcW w:w="1101" w:type="dxa"/>
            <w:tcBorders>
              <w:top w:val="single" w:sz="4" w:space="0" w:color="auto"/>
              <w:left w:val="single" w:sz="4" w:space="0" w:color="auto"/>
              <w:bottom w:val="single" w:sz="4" w:space="0" w:color="auto"/>
              <w:right w:val="single" w:sz="4" w:space="0" w:color="auto"/>
            </w:tcBorders>
            <w:vAlign w:val="center"/>
          </w:tcPr>
          <w:p w14:paraId="3866C83D" w14:textId="77777777" w:rsidR="00567937" w:rsidRPr="00892094" w:rsidRDefault="00164132" w:rsidP="00567937">
            <w:pPr>
              <w:spacing w:after="0" w:line="240" w:lineRule="auto"/>
              <w:rPr>
                <w:rFonts w:ascii="Times New Roman" w:eastAsia="Times New Roman" w:hAnsi="Times New Roman" w:cs="Times New Roman"/>
                <w:b/>
                <w:bCs/>
              </w:rPr>
            </w:pPr>
            <w:r>
              <w:rPr>
                <w:rFonts w:ascii="Times New Roman" w:eastAsia="Times New Roman" w:hAnsi="Times New Roman" w:cs="Times New Roman"/>
                <w:b/>
                <w:bCs/>
              </w:rPr>
              <w:t>HSS.11</w:t>
            </w:r>
          </w:p>
        </w:tc>
        <w:tc>
          <w:tcPr>
            <w:tcW w:w="1843" w:type="dxa"/>
            <w:tcBorders>
              <w:top w:val="nil"/>
              <w:left w:val="nil"/>
              <w:bottom w:val="single" w:sz="4" w:space="0" w:color="auto"/>
              <w:right w:val="single" w:sz="4" w:space="0" w:color="auto"/>
            </w:tcBorders>
            <w:shd w:val="clear" w:color="000000" w:fill="FFFFFF"/>
            <w:vAlign w:val="center"/>
            <w:hideMark/>
          </w:tcPr>
          <w:p w14:paraId="3866C83E" w14:textId="77777777" w:rsidR="00567937" w:rsidRPr="00892094" w:rsidRDefault="00567937" w:rsidP="00567937">
            <w:pPr>
              <w:spacing w:after="0" w:line="240" w:lineRule="auto"/>
              <w:jc w:val="center"/>
              <w:rPr>
                <w:rFonts w:ascii="Times New Roman" w:eastAsia="Times New Roman" w:hAnsi="Times New Roman" w:cs="Times New Roman"/>
              </w:rPr>
            </w:pPr>
            <w:r w:rsidRPr="00892094">
              <w:rPr>
                <w:rFonts w:ascii="Times New Roman" w:eastAsia="Times New Roman" w:hAnsi="Times New Roman" w:cs="Times New Roman"/>
              </w:rPr>
              <w:t>Other NLEP Components</w:t>
            </w:r>
          </w:p>
        </w:tc>
        <w:tc>
          <w:tcPr>
            <w:tcW w:w="3118" w:type="dxa"/>
            <w:tcBorders>
              <w:top w:val="nil"/>
              <w:left w:val="nil"/>
              <w:bottom w:val="single" w:sz="4" w:space="0" w:color="auto"/>
              <w:right w:val="single" w:sz="4" w:space="0" w:color="auto"/>
            </w:tcBorders>
            <w:shd w:val="clear" w:color="000000" w:fill="FFFFFF"/>
            <w:vAlign w:val="center"/>
            <w:hideMark/>
          </w:tcPr>
          <w:p w14:paraId="3866C83F" w14:textId="77777777" w:rsidR="00567937" w:rsidRPr="00892094" w:rsidRDefault="00567937" w:rsidP="00567937">
            <w:pPr>
              <w:spacing w:after="0" w:line="240" w:lineRule="auto"/>
              <w:jc w:val="center"/>
              <w:rPr>
                <w:rFonts w:ascii="Times New Roman" w:eastAsia="Times New Roman" w:hAnsi="Times New Roman" w:cs="Times New Roman"/>
              </w:rPr>
            </w:pPr>
            <w:r w:rsidRPr="00892094">
              <w:rPr>
                <w:rFonts w:ascii="Times New Roman" w:eastAsia="Times New Roman" w:hAnsi="Times New Roman" w:cs="Times New Roman"/>
              </w:rPr>
              <w:t>Others including operating costs(OOC)</w:t>
            </w:r>
          </w:p>
        </w:tc>
        <w:tc>
          <w:tcPr>
            <w:tcW w:w="3686" w:type="dxa"/>
            <w:tcBorders>
              <w:top w:val="nil"/>
              <w:left w:val="nil"/>
              <w:bottom w:val="single" w:sz="4" w:space="0" w:color="auto"/>
              <w:right w:val="single" w:sz="4" w:space="0" w:color="auto"/>
            </w:tcBorders>
            <w:shd w:val="clear" w:color="000000" w:fill="FFFFFF"/>
            <w:noWrap/>
            <w:vAlign w:val="bottom"/>
            <w:hideMark/>
          </w:tcPr>
          <w:p w14:paraId="3866C840" w14:textId="77777777" w:rsidR="00567937" w:rsidRPr="00892094" w:rsidRDefault="00567937" w:rsidP="00567937">
            <w:pPr>
              <w:spacing w:after="0" w:line="240" w:lineRule="auto"/>
              <w:rPr>
                <w:rFonts w:ascii="Times New Roman" w:eastAsia="Times New Roman" w:hAnsi="Times New Roman" w:cs="Times New Roman"/>
              </w:rPr>
            </w:pPr>
            <w:r w:rsidRPr="00892094">
              <w:rPr>
                <w:rFonts w:ascii="Times New Roman" w:eastAsia="Times New Roman" w:hAnsi="Times New Roman" w:cs="Times New Roman"/>
              </w:rPr>
              <w:t xml:space="preserve">Others – Travel Expenses for Regular Staff </w:t>
            </w:r>
          </w:p>
        </w:tc>
        <w:tc>
          <w:tcPr>
            <w:tcW w:w="1276" w:type="dxa"/>
            <w:tcBorders>
              <w:top w:val="nil"/>
              <w:left w:val="nil"/>
              <w:bottom w:val="single" w:sz="4" w:space="0" w:color="auto"/>
              <w:right w:val="single" w:sz="4" w:space="0" w:color="auto"/>
            </w:tcBorders>
            <w:vAlign w:val="center"/>
            <w:hideMark/>
          </w:tcPr>
          <w:p w14:paraId="3866C841" w14:textId="77777777" w:rsidR="00567937" w:rsidRPr="00892094" w:rsidRDefault="00567937" w:rsidP="00567937">
            <w:pPr>
              <w:spacing w:after="0" w:line="240" w:lineRule="auto"/>
              <w:jc w:val="right"/>
              <w:rPr>
                <w:rFonts w:ascii="Times New Roman" w:eastAsia="Times New Roman" w:hAnsi="Times New Roman" w:cs="Times New Roman"/>
              </w:rPr>
            </w:pPr>
            <w:r w:rsidRPr="00892094">
              <w:rPr>
                <w:rFonts w:ascii="Times New Roman" w:eastAsia="Times New Roman" w:hAnsi="Times New Roman" w:cs="Times New Roman"/>
              </w:rPr>
              <w:t>2.10</w:t>
            </w:r>
          </w:p>
        </w:tc>
      </w:tr>
      <w:tr w:rsidR="00567937" w:rsidRPr="00892094" w14:paraId="3866C848" w14:textId="77777777" w:rsidTr="00164132">
        <w:trPr>
          <w:trHeight w:val="413"/>
        </w:trPr>
        <w:tc>
          <w:tcPr>
            <w:tcW w:w="1101" w:type="dxa"/>
            <w:tcBorders>
              <w:top w:val="single" w:sz="4" w:space="0" w:color="auto"/>
              <w:left w:val="single" w:sz="4" w:space="0" w:color="auto"/>
              <w:bottom w:val="single" w:sz="4" w:space="0" w:color="auto"/>
              <w:right w:val="single" w:sz="4" w:space="0" w:color="auto"/>
            </w:tcBorders>
            <w:vAlign w:val="center"/>
          </w:tcPr>
          <w:p w14:paraId="3866C843" w14:textId="77777777" w:rsidR="00567937" w:rsidRPr="00892094" w:rsidRDefault="00164132" w:rsidP="00567937">
            <w:pPr>
              <w:spacing w:after="0" w:line="240" w:lineRule="auto"/>
              <w:rPr>
                <w:rFonts w:ascii="Times New Roman" w:eastAsia="Times New Roman" w:hAnsi="Times New Roman" w:cs="Times New Roman"/>
                <w:b/>
                <w:bCs/>
              </w:rPr>
            </w:pPr>
            <w:r>
              <w:rPr>
                <w:rFonts w:ascii="Times New Roman" w:eastAsia="Times New Roman" w:hAnsi="Times New Roman" w:cs="Times New Roman"/>
                <w:b/>
                <w:bCs/>
              </w:rPr>
              <w:t>HSS.19</w:t>
            </w:r>
          </w:p>
        </w:tc>
        <w:tc>
          <w:tcPr>
            <w:tcW w:w="1843" w:type="dxa"/>
            <w:tcBorders>
              <w:top w:val="nil"/>
              <w:left w:val="nil"/>
              <w:bottom w:val="single" w:sz="4" w:space="0" w:color="auto"/>
              <w:right w:val="single" w:sz="4" w:space="0" w:color="auto"/>
            </w:tcBorders>
            <w:vAlign w:val="center"/>
            <w:hideMark/>
          </w:tcPr>
          <w:p w14:paraId="3866C844" w14:textId="77777777" w:rsidR="00567937" w:rsidRPr="00892094" w:rsidRDefault="00567937" w:rsidP="00567937">
            <w:pPr>
              <w:spacing w:after="0" w:line="240" w:lineRule="auto"/>
              <w:jc w:val="center"/>
              <w:rPr>
                <w:rFonts w:ascii="Times New Roman" w:eastAsia="Times New Roman" w:hAnsi="Times New Roman" w:cs="Times New Roman"/>
              </w:rPr>
            </w:pPr>
            <w:r w:rsidRPr="00892094">
              <w:rPr>
                <w:rFonts w:ascii="Times New Roman" w:eastAsia="Times New Roman" w:hAnsi="Times New Roman" w:cs="Times New Roman"/>
              </w:rPr>
              <w:t>Case detection and Management</w:t>
            </w:r>
          </w:p>
        </w:tc>
        <w:tc>
          <w:tcPr>
            <w:tcW w:w="3118" w:type="dxa"/>
            <w:tcBorders>
              <w:top w:val="nil"/>
              <w:left w:val="nil"/>
              <w:bottom w:val="single" w:sz="4" w:space="0" w:color="auto"/>
              <w:right w:val="single" w:sz="4" w:space="0" w:color="auto"/>
            </w:tcBorders>
            <w:shd w:val="clear" w:color="000000" w:fill="FFFFFF"/>
            <w:vAlign w:val="center"/>
            <w:hideMark/>
          </w:tcPr>
          <w:p w14:paraId="3866C845" w14:textId="77777777" w:rsidR="00567937" w:rsidRPr="00892094" w:rsidRDefault="00567937" w:rsidP="00567937">
            <w:pPr>
              <w:spacing w:after="0" w:line="240" w:lineRule="auto"/>
              <w:jc w:val="center"/>
              <w:rPr>
                <w:rFonts w:ascii="Times New Roman" w:eastAsia="Times New Roman" w:hAnsi="Times New Roman" w:cs="Times New Roman"/>
              </w:rPr>
            </w:pPr>
            <w:r w:rsidRPr="00892094">
              <w:rPr>
                <w:rFonts w:ascii="Times New Roman" w:eastAsia="Times New Roman" w:hAnsi="Times New Roman" w:cs="Times New Roman"/>
              </w:rPr>
              <w:t>IEC &amp; Printing</w:t>
            </w:r>
          </w:p>
        </w:tc>
        <w:tc>
          <w:tcPr>
            <w:tcW w:w="3686" w:type="dxa"/>
            <w:tcBorders>
              <w:top w:val="nil"/>
              <w:left w:val="nil"/>
              <w:bottom w:val="single" w:sz="4" w:space="0" w:color="auto"/>
              <w:right w:val="single" w:sz="4" w:space="0" w:color="auto"/>
            </w:tcBorders>
            <w:shd w:val="clear" w:color="000000" w:fill="FFFFFF"/>
            <w:noWrap/>
            <w:vAlign w:val="bottom"/>
            <w:hideMark/>
          </w:tcPr>
          <w:p w14:paraId="3866C846" w14:textId="77777777" w:rsidR="00567937" w:rsidRPr="00892094" w:rsidRDefault="00567937" w:rsidP="00567937">
            <w:pPr>
              <w:spacing w:after="0" w:line="240" w:lineRule="auto"/>
              <w:rPr>
                <w:rFonts w:ascii="Times New Roman" w:eastAsia="Times New Roman" w:hAnsi="Times New Roman" w:cs="Times New Roman"/>
              </w:rPr>
            </w:pPr>
            <w:r w:rsidRPr="00892094">
              <w:rPr>
                <w:rFonts w:ascii="Times New Roman" w:eastAsia="Times New Roman" w:hAnsi="Times New Roman" w:cs="Times New Roman"/>
              </w:rPr>
              <w:t xml:space="preserve">IEC/BCC activities under NLEP </w:t>
            </w:r>
          </w:p>
        </w:tc>
        <w:tc>
          <w:tcPr>
            <w:tcW w:w="1276" w:type="dxa"/>
            <w:tcBorders>
              <w:top w:val="nil"/>
              <w:left w:val="nil"/>
              <w:bottom w:val="single" w:sz="4" w:space="0" w:color="auto"/>
              <w:right w:val="single" w:sz="4" w:space="0" w:color="auto"/>
            </w:tcBorders>
            <w:vAlign w:val="center"/>
            <w:hideMark/>
          </w:tcPr>
          <w:p w14:paraId="3866C847" w14:textId="77777777" w:rsidR="00567937" w:rsidRPr="00892094" w:rsidRDefault="00567937" w:rsidP="00567937">
            <w:pPr>
              <w:spacing w:after="0" w:line="240" w:lineRule="auto"/>
              <w:jc w:val="right"/>
              <w:rPr>
                <w:rFonts w:ascii="Times New Roman" w:eastAsia="Times New Roman" w:hAnsi="Times New Roman" w:cs="Times New Roman"/>
              </w:rPr>
            </w:pPr>
            <w:r w:rsidRPr="00892094">
              <w:rPr>
                <w:rFonts w:ascii="Times New Roman" w:eastAsia="Times New Roman" w:hAnsi="Times New Roman" w:cs="Times New Roman"/>
              </w:rPr>
              <w:t>4.83</w:t>
            </w:r>
          </w:p>
        </w:tc>
      </w:tr>
      <w:tr w:rsidR="00567937" w:rsidRPr="00892094" w14:paraId="3866C84E" w14:textId="77777777" w:rsidTr="00164132">
        <w:trPr>
          <w:trHeight w:val="287"/>
        </w:trPr>
        <w:tc>
          <w:tcPr>
            <w:tcW w:w="1101" w:type="dxa"/>
            <w:tcBorders>
              <w:top w:val="single" w:sz="4" w:space="0" w:color="auto"/>
              <w:left w:val="single" w:sz="4" w:space="0" w:color="auto"/>
              <w:bottom w:val="single" w:sz="4" w:space="0" w:color="auto"/>
              <w:right w:val="single" w:sz="4" w:space="0" w:color="auto"/>
            </w:tcBorders>
            <w:vAlign w:val="center"/>
          </w:tcPr>
          <w:p w14:paraId="3866C849" w14:textId="77777777" w:rsidR="00567937" w:rsidRPr="00892094" w:rsidRDefault="00164132" w:rsidP="00567937">
            <w:pPr>
              <w:spacing w:after="0" w:line="240" w:lineRule="auto"/>
              <w:rPr>
                <w:rFonts w:ascii="Times New Roman" w:eastAsia="Times New Roman" w:hAnsi="Times New Roman" w:cs="Times New Roman"/>
                <w:b/>
                <w:bCs/>
              </w:rPr>
            </w:pPr>
            <w:r>
              <w:rPr>
                <w:rFonts w:ascii="Times New Roman" w:eastAsia="Times New Roman" w:hAnsi="Times New Roman" w:cs="Times New Roman"/>
                <w:b/>
                <w:bCs/>
              </w:rPr>
              <w:t>HSS.19</w:t>
            </w:r>
          </w:p>
        </w:tc>
        <w:tc>
          <w:tcPr>
            <w:tcW w:w="1843" w:type="dxa"/>
            <w:tcBorders>
              <w:top w:val="nil"/>
              <w:left w:val="nil"/>
              <w:bottom w:val="single" w:sz="4" w:space="0" w:color="auto"/>
              <w:right w:val="single" w:sz="4" w:space="0" w:color="auto"/>
            </w:tcBorders>
            <w:vAlign w:val="center"/>
            <w:hideMark/>
          </w:tcPr>
          <w:p w14:paraId="3866C84A" w14:textId="77777777" w:rsidR="00567937" w:rsidRPr="00892094" w:rsidRDefault="00567937" w:rsidP="00567937">
            <w:pPr>
              <w:spacing w:after="0" w:line="240" w:lineRule="auto"/>
              <w:jc w:val="center"/>
              <w:rPr>
                <w:rFonts w:ascii="Times New Roman" w:eastAsia="Times New Roman" w:hAnsi="Times New Roman" w:cs="Times New Roman"/>
              </w:rPr>
            </w:pPr>
            <w:r w:rsidRPr="00892094">
              <w:rPr>
                <w:rFonts w:ascii="Times New Roman" w:eastAsia="Times New Roman" w:hAnsi="Times New Roman" w:cs="Times New Roman"/>
              </w:rPr>
              <w:t>Case detection and Management</w:t>
            </w:r>
          </w:p>
        </w:tc>
        <w:tc>
          <w:tcPr>
            <w:tcW w:w="3118" w:type="dxa"/>
            <w:tcBorders>
              <w:top w:val="nil"/>
              <w:left w:val="nil"/>
              <w:bottom w:val="single" w:sz="4" w:space="0" w:color="auto"/>
              <w:right w:val="single" w:sz="4" w:space="0" w:color="auto"/>
            </w:tcBorders>
            <w:vAlign w:val="center"/>
            <w:hideMark/>
          </w:tcPr>
          <w:p w14:paraId="3866C84B" w14:textId="77777777" w:rsidR="00567937" w:rsidRPr="00892094" w:rsidRDefault="00567937" w:rsidP="00567937">
            <w:pPr>
              <w:spacing w:after="0" w:line="240" w:lineRule="auto"/>
              <w:jc w:val="center"/>
              <w:rPr>
                <w:rFonts w:ascii="Times New Roman" w:eastAsia="Times New Roman" w:hAnsi="Times New Roman" w:cs="Times New Roman"/>
              </w:rPr>
            </w:pPr>
            <w:r w:rsidRPr="00892094">
              <w:rPr>
                <w:rFonts w:ascii="Times New Roman" w:eastAsia="Times New Roman" w:hAnsi="Times New Roman" w:cs="Times New Roman"/>
              </w:rPr>
              <w:t>IEC &amp; Printing</w:t>
            </w:r>
          </w:p>
        </w:tc>
        <w:tc>
          <w:tcPr>
            <w:tcW w:w="3686" w:type="dxa"/>
            <w:tcBorders>
              <w:top w:val="nil"/>
              <w:left w:val="nil"/>
              <w:bottom w:val="single" w:sz="4" w:space="0" w:color="auto"/>
              <w:right w:val="single" w:sz="4" w:space="0" w:color="auto"/>
            </w:tcBorders>
            <w:noWrap/>
            <w:vAlign w:val="bottom"/>
            <w:hideMark/>
          </w:tcPr>
          <w:p w14:paraId="3866C84C" w14:textId="77777777" w:rsidR="00567937" w:rsidRPr="00892094" w:rsidRDefault="00567937" w:rsidP="00567937">
            <w:pPr>
              <w:spacing w:after="0" w:line="240" w:lineRule="auto"/>
              <w:rPr>
                <w:rFonts w:ascii="Times New Roman" w:eastAsia="Times New Roman" w:hAnsi="Times New Roman" w:cs="Times New Roman"/>
                <w:color w:val="000000"/>
              </w:rPr>
            </w:pPr>
            <w:r w:rsidRPr="00892094">
              <w:rPr>
                <w:rFonts w:ascii="Times New Roman" w:eastAsia="Times New Roman" w:hAnsi="Times New Roman" w:cs="Times New Roman"/>
                <w:color w:val="000000"/>
              </w:rPr>
              <w:t xml:space="preserve">Printing activities Under NLEP </w:t>
            </w:r>
          </w:p>
        </w:tc>
        <w:tc>
          <w:tcPr>
            <w:tcW w:w="1276" w:type="dxa"/>
            <w:tcBorders>
              <w:top w:val="nil"/>
              <w:left w:val="nil"/>
              <w:bottom w:val="single" w:sz="4" w:space="0" w:color="auto"/>
              <w:right w:val="single" w:sz="4" w:space="0" w:color="auto"/>
            </w:tcBorders>
            <w:vAlign w:val="center"/>
            <w:hideMark/>
          </w:tcPr>
          <w:p w14:paraId="3866C84D" w14:textId="77777777" w:rsidR="00567937" w:rsidRPr="00892094" w:rsidRDefault="00567937" w:rsidP="00567937">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t>4</w:t>
            </w:r>
            <w:r w:rsidRPr="00892094">
              <w:rPr>
                <w:rFonts w:ascii="Times New Roman" w:eastAsia="Times New Roman" w:hAnsi="Times New Roman" w:cs="Times New Roman"/>
              </w:rPr>
              <w:t>.00</w:t>
            </w:r>
          </w:p>
        </w:tc>
      </w:tr>
      <w:tr w:rsidR="00567937" w:rsidRPr="00892094" w14:paraId="3866C854" w14:textId="77777777" w:rsidTr="00164132">
        <w:trPr>
          <w:trHeight w:val="324"/>
        </w:trPr>
        <w:tc>
          <w:tcPr>
            <w:tcW w:w="1101" w:type="dxa"/>
            <w:tcBorders>
              <w:top w:val="nil"/>
              <w:left w:val="single" w:sz="4" w:space="0" w:color="auto"/>
              <w:bottom w:val="single" w:sz="4" w:space="0" w:color="auto"/>
              <w:right w:val="single" w:sz="4" w:space="0" w:color="auto"/>
            </w:tcBorders>
            <w:vAlign w:val="bottom"/>
          </w:tcPr>
          <w:p w14:paraId="3866C84F" w14:textId="77777777" w:rsidR="00567937" w:rsidRPr="00892094" w:rsidRDefault="00567937" w:rsidP="00567937">
            <w:pPr>
              <w:spacing w:after="0" w:line="240" w:lineRule="auto"/>
              <w:rPr>
                <w:rFonts w:ascii="Times New Roman" w:eastAsia="Times New Roman" w:hAnsi="Times New Roman" w:cs="Times New Roman"/>
                <w:b/>
                <w:bCs/>
                <w:color w:val="000000"/>
              </w:rPr>
            </w:pPr>
          </w:p>
        </w:tc>
        <w:tc>
          <w:tcPr>
            <w:tcW w:w="1843" w:type="dxa"/>
            <w:tcBorders>
              <w:top w:val="nil"/>
              <w:left w:val="nil"/>
              <w:bottom w:val="single" w:sz="4" w:space="0" w:color="auto"/>
              <w:right w:val="single" w:sz="4" w:space="0" w:color="auto"/>
            </w:tcBorders>
            <w:vAlign w:val="center"/>
            <w:hideMark/>
          </w:tcPr>
          <w:p w14:paraId="3866C850" w14:textId="77777777" w:rsidR="00567937" w:rsidRPr="00892094" w:rsidRDefault="00567937" w:rsidP="00567937">
            <w:pPr>
              <w:spacing w:after="0" w:line="240" w:lineRule="auto"/>
              <w:jc w:val="center"/>
              <w:rPr>
                <w:rFonts w:ascii="Times New Roman" w:eastAsia="Times New Roman" w:hAnsi="Times New Roman" w:cs="Times New Roman"/>
                <w:b/>
                <w:bCs/>
              </w:rPr>
            </w:pPr>
            <w:r w:rsidRPr="00892094">
              <w:rPr>
                <w:rFonts w:ascii="Times New Roman" w:eastAsia="Times New Roman" w:hAnsi="Times New Roman" w:cs="Times New Roman"/>
                <w:b/>
                <w:bCs/>
              </w:rPr>
              <w:t> </w:t>
            </w:r>
          </w:p>
        </w:tc>
        <w:tc>
          <w:tcPr>
            <w:tcW w:w="3118" w:type="dxa"/>
            <w:tcBorders>
              <w:top w:val="nil"/>
              <w:left w:val="nil"/>
              <w:bottom w:val="single" w:sz="4" w:space="0" w:color="auto"/>
              <w:right w:val="single" w:sz="4" w:space="0" w:color="auto"/>
            </w:tcBorders>
            <w:vAlign w:val="center"/>
            <w:hideMark/>
          </w:tcPr>
          <w:p w14:paraId="3866C851" w14:textId="77777777" w:rsidR="00567937" w:rsidRPr="00892094" w:rsidRDefault="00567937" w:rsidP="00567937">
            <w:pPr>
              <w:spacing w:after="0" w:line="240" w:lineRule="auto"/>
              <w:jc w:val="center"/>
              <w:rPr>
                <w:rFonts w:ascii="Times New Roman" w:eastAsia="Times New Roman" w:hAnsi="Times New Roman" w:cs="Times New Roman"/>
                <w:b/>
                <w:bCs/>
              </w:rPr>
            </w:pPr>
            <w:r w:rsidRPr="00892094">
              <w:rPr>
                <w:rFonts w:ascii="Times New Roman" w:eastAsia="Times New Roman" w:hAnsi="Times New Roman" w:cs="Times New Roman"/>
                <w:b/>
                <w:bCs/>
              </w:rPr>
              <w:t> </w:t>
            </w:r>
          </w:p>
        </w:tc>
        <w:tc>
          <w:tcPr>
            <w:tcW w:w="3686" w:type="dxa"/>
            <w:tcBorders>
              <w:top w:val="nil"/>
              <w:left w:val="nil"/>
              <w:bottom w:val="single" w:sz="4" w:space="0" w:color="auto"/>
              <w:right w:val="single" w:sz="4" w:space="0" w:color="auto"/>
            </w:tcBorders>
            <w:noWrap/>
            <w:vAlign w:val="bottom"/>
            <w:hideMark/>
          </w:tcPr>
          <w:p w14:paraId="3866C852" w14:textId="77777777" w:rsidR="00567937" w:rsidRPr="00892094" w:rsidRDefault="00567937" w:rsidP="00567937">
            <w:pPr>
              <w:spacing w:after="0" w:line="240" w:lineRule="auto"/>
              <w:rPr>
                <w:rFonts w:ascii="Times New Roman" w:eastAsia="Times New Roman" w:hAnsi="Times New Roman" w:cs="Times New Roman"/>
                <w:b/>
                <w:bCs/>
                <w:color w:val="000000"/>
              </w:rPr>
            </w:pPr>
            <w:r w:rsidRPr="00892094">
              <w:rPr>
                <w:rFonts w:ascii="Times New Roman" w:eastAsia="Times New Roman" w:hAnsi="Times New Roman" w:cs="Times New Roman"/>
                <w:b/>
                <w:bCs/>
                <w:color w:val="000000"/>
              </w:rPr>
              <w:t>G TOTAL</w:t>
            </w:r>
          </w:p>
        </w:tc>
        <w:tc>
          <w:tcPr>
            <w:tcW w:w="1276" w:type="dxa"/>
            <w:tcBorders>
              <w:top w:val="nil"/>
              <w:left w:val="nil"/>
              <w:bottom w:val="single" w:sz="4" w:space="0" w:color="auto"/>
              <w:right w:val="single" w:sz="4" w:space="0" w:color="auto"/>
            </w:tcBorders>
            <w:vAlign w:val="center"/>
            <w:hideMark/>
          </w:tcPr>
          <w:p w14:paraId="3866C853" w14:textId="77777777" w:rsidR="00567937" w:rsidRPr="00892094" w:rsidRDefault="00567937" w:rsidP="00567937">
            <w:pPr>
              <w:spacing w:after="0" w:line="240" w:lineRule="auto"/>
              <w:jc w:val="right"/>
              <w:rPr>
                <w:rFonts w:ascii="Times New Roman" w:eastAsia="Times New Roman" w:hAnsi="Times New Roman" w:cs="Times New Roman"/>
                <w:b/>
                <w:bCs/>
                <w:color w:val="000000"/>
              </w:rPr>
            </w:pPr>
            <w:r w:rsidRPr="00892094">
              <w:rPr>
                <w:rFonts w:ascii="Times New Roman" w:eastAsia="Times New Roman" w:hAnsi="Times New Roman" w:cs="Times New Roman"/>
                <w:b/>
                <w:bCs/>
                <w:color w:val="000000"/>
              </w:rPr>
              <w:t>3</w:t>
            </w:r>
            <w:r>
              <w:rPr>
                <w:rFonts w:ascii="Times New Roman" w:eastAsia="Times New Roman" w:hAnsi="Times New Roman" w:cs="Times New Roman"/>
                <w:b/>
                <w:bCs/>
                <w:color w:val="000000"/>
              </w:rPr>
              <w:t>6</w:t>
            </w:r>
            <w:r w:rsidRPr="00892094">
              <w:rPr>
                <w:rFonts w:ascii="Times New Roman" w:eastAsia="Times New Roman" w:hAnsi="Times New Roman" w:cs="Times New Roman"/>
                <w:b/>
                <w:bCs/>
                <w:color w:val="000000"/>
              </w:rPr>
              <w:t>.79</w:t>
            </w:r>
          </w:p>
        </w:tc>
      </w:tr>
    </w:tbl>
    <w:p w14:paraId="3866C855" w14:textId="77777777" w:rsidR="007B79F0" w:rsidRPr="00892094" w:rsidRDefault="007B79F0" w:rsidP="00C75E89">
      <w:pPr>
        <w:jc w:val="both"/>
        <w:rPr>
          <w:rFonts w:ascii="Times New Roman" w:hAnsi="Times New Roman" w:cs="Times New Roman"/>
        </w:rPr>
      </w:pPr>
    </w:p>
    <w:sectPr w:rsidR="007B79F0" w:rsidRPr="00892094" w:rsidSect="00F7673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3A6A3C"/>
    <w:multiLevelType w:val="hybridMultilevel"/>
    <w:tmpl w:val="8F1A4666"/>
    <w:lvl w:ilvl="0" w:tplc="DE087810">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num w:numId="1" w16cid:durableId="14623110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7"/>
  <w:defaultTabStop w:val="720"/>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24A9E"/>
    <w:rsid w:val="0000461E"/>
    <w:rsid w:val="00047A3C"/>
    <w:rsid w:val="00052041"/>
    <w:rsid w:val="000656A4"/>
    <w:rsid w:val="000800FB"/>
    <w:rsid w:val="000A0098"/>
    <w:rsid w:val="000A6D1E"/>
    <w:rsid w:val="000A7D13"/>
    <w:rsid w:val="000B4263"/>
    <w:rsid w:val="000B6650"/>
    <w:rsid w:val="000D7137"/>
    <w:rsid w:val="000E44F2"/>
    <w:rsid w:val="000F7DF4"/>
    <w:rsid w:val="0010451B"/>
    <w:rsid w:val="001065C2"/>
    <w:rsid w:val="00147147"/>
    <w:rsid w:val="00164132"/>
    <w:rsid w:val="00182E44"/>
    <w:rsid w:val="001B3AEA"/>
    <w:rsid w:val="001D2187"/>
    <w:rsid w:val="001E3B1A"/>
    <w:rsid w:val="001F6536"/>
    <w:rsid w:val="00205945"/>
    <w:rsid w:val="0021649E"/>
    <w:rsid w:val="002225F5"/>
    <w:rsid w:val="00281C3D"/>
    <w:rsid w:val="002A6B8D"/>
    <w:rsid w:val="002B54EE"/>
    <w:rsid w:val="002C67D8"/>
    <w:rsid w:val="0031658A"/>
    <w:rsid w:val="00316C62"/>
    <w:rsid w:val="00342A8B"/>
    <w:rsid w:val="003A5D06"/>
    <w:rsid w:val="003C1BBB"/>
    <w:rsid w:val="003E3666"/>
    <w:rsid w:val="00417FE7"/>
    <w:rsid w:val="00420E7B"/>
    <w:rsid w:val="00426069"/>
    <w:rsid w:val="004306F8"/>
    <w:rsid w:val="00463ADB"/>
    <w:rsid w:val="00490744"/>
    <w:rsid w:val="00497FB6"/>
    <w:rsid w:val="004F0B25"/>
    <w:rsid w:val="00500B3D"/>
    <w:rsid w:val="00501937"/>
    <w:rsid w:val="00504296"/>
    <w:rsid w:val="00524A9E"/>
    <w:rsid w:val="00546485"/>
    <w:rsid w:val="00557DA3"/>
    <w:rsid w:val="00567937"/>
    <w:rsid w:val="005878BB"/>
    <w:rsid w:val="005A0677"/>
    <w:rsid w:val="005C4BB5"/>
    <w:rsid w:val="005E333A"/>
    <w:rsid w:val="00606BB3"/>
    <w:rsid w:val="006377BF"/>
    <w:rsid w:val="006465A9"/>
    <w:rsid w:val="0069463D"/>
    <w:rsid w:val="006B15BD"/>
    <w:rsid w:val="006B4D5B"/>
    <w:rsid w:val="006D7BD8"/>
    <w:rsid w:val="006E4A8A"/>
    <w:rsid w:val="00714931"/>
    <w:rsid w:val="00757DE1"/>
    <w:rsid w:val="007B3A07"/>
    <w:rsid w:val="007B79F0"/>
    <w:rsid w:val="007D4F12"/>
    <w:rsid w:val="008066EC"/>
    <w:rsid w:val="00812E0C"/>
    <w:rsid w:val="00824C5B"/>
    <w:rsid w:val="00850BF0"/>
    <w:rsid w:val="0086037B"/>
    <w:rsid w:val="00892094"/>
    <w:rsid w:val="008A67C2"/>
    <w:rsid w:val="008A6EBF"/>
    <w:rsid w:val="008B1523"/>
    <w:rsid w:val="008D4440"/>
    <w:rsid w:val="008D530D"/>
    <w:rsid w:val="008E38CA"/>
    <w:rsid w:val="008E7153"/>
    <w:rsid w:val="008F13EA"/>
    <w:rsid w:val="008F5F5C"/>
    <w:rsid w:val="008F629A"/>
    <w:rsid w:val="009D7F41"/>
    <w:rsid w:val="00A160AD"/>
    <w:rsid w:val="00A250B5"/>
    <w:rsid w:val="00A854A6"/>
    <w:rsid w:val="00A96729"/>
    <w:rsid w:val="00AC4AD5"/>
    <w:rsid w:val="00AF31D6"/>
    <w:rsid w:val="00B44717"/>
    <w:rsid w:val="00BA6255"/>
    <w:rsid w:val="00BD7C3D"/>
    <w:rsid w:val="00C07693"/>
    <w:rsid w:val="00C34238"/>
    <w:rsid w:val="00C4395D"/>
    <w:rsid w:val="00C72E4E"/>
    <w:rsid w:val="00C744C3"/>
    <w:rsid w:val="00C75E89"/>
    <w:rsid w:val="00C80A78"/>
    <w:rsid w:val="00CA2BE1"/>
    <w:rsid w:val="00CA2D40"/>
    <w:rsid w:val="00D02CF1"/>
    <w:rsid w:val="00D16A51"/>
    <w:rsid w:val="00D3655D"/>
    <w:rsid w:val="00DC07F5"/>
    <w:rsid w:val="00DE6641"/>
    <w:rsid w:val="00DF07C5"/>
    <w:rsid w:val="00E909FA"/>
    <w:rsid w:val="00E915B3"/>
    <w:rsid w:val="00E91D06"/>
    <w:rsid w:val="00E94C02"/>
    <w:rsid w:val="00EA4960"/>
    <w:rsid w:val="00EE20D9"/>
    <w:rsid w:val="00F22555"/>
    <w:rsid w:val="00F2642A"/>
    <w:rsid w:val="00F3383B"/>
    <w:rsid w:val="00F55C16"/>
    <w:rsid w:val="00F625C8"/>
    <w:rsid w:val="00F625CB"/>
    <w:rsid w:val="00F76738"/>
    <w:rsid w:val="00FC698D"/>
    <w:rsid w:val="00FF1A9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66C785"/>
  <w15:docId w15:val="{58AA11EA-68F0-1142-86A1-63833EBFA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447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63ADB"/>
    <w:pPr>
      <w:ind w:left="720"/>
      <w:contextualSpacing/>
    </w:pPr>
  </w:style>
  <w:style w:type="paragraph" w:styleId="BalloonText">
    <w:name w:val="Balloon Text"/>
    <w:basedOn w:val="Normal"/>
    <w:link w:val="BalloonTextChar"/>
    <w:uiPriority w:val="99"/>
    <w:semiHidden/>
    <w:unhideWhenUsed/>
    <w:rsid w:val="00CA2B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2BE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2183">
      <w:bodyDiv w:val="1"/>
      <w:marLeft w:val="0"/>
      <w:marRight w:val="0"/>
      <w:marTop w:val="0"/>
      <w:marBottom w:val="0"/>
      <w:divBdr>
        <w:top w:val="none" w:sz="0" w:space="0" w:color="auto"/>
        <w:left w:val="none" w:sz="0" w:space="0" w:color="auto"/>
        <w:bottom w:val="none" w:sz="0" w:space="0" w:color="auto"/>
        <w:right w:val="none" w:sz="0" w:space="0" w:color="auto"/>
      </w:divBdr>
    </w:div>
    <w:div w:id="61610475">
      <w:bodyDiv w:val="1"/>
      <w:marLeft w:val="0"/>
      <w:marRight w:val="0"/>
      <w:marTop w:val="0"/>
      <w:marBottom w:val="0"/>
      <w:divBdr>
        <w:top w:val="none" w:sz="0" w:space="0" w:color="auto"/>
        <w:left w:val="none" w:sz="0" w:space="0" w:color="auto"/>
        <w:bottom w:val="none" w:sz="0" w:space="0" w:color="auto"/>
        <w:right w:val="none" w:sz="0" w:space="0" w:color="auto"/>
      </w:divBdr>
    </w:div>
    <w:div w:id="446779692">
      <w:bodyDiv w:val="1"/>
      <w:marLeft w:val="0"/>
      <w:marRight w:val="0"/>
      <w:marTop w:val="0"/>
      <w:marBottom w:val="0"/>
      <w:divBdr>
        <w:top w:val="none" w:sz="0" w:space="0" w:color="auto"/>
        <w:left w:val="none" w:sz="0" w:space="0" w:color="auto"/>
        <w:bottom w:val="none" w:sz="0" w:space="0" w:color="auto"/>
        <w:right w:val="none" w:sz="0" w:space="0" w:color="auto"/>
      </w:divBdr>
    </w:div>
    <w:div w:id="980764884">
      <w:bodyDiv w:val="1"/>
      <w:marLeft w:val="0"/>
      <w:marRight w:val="0"/>
      <w:marTop w:val="0"/>
      <w:marBottom w:val="0"/>
      <w:divBdr>
        <w:top w:val="none" w:sz="0" w:space="0" w:color="auto"/>
        <w:left w:val="none" w:sz="0" w:space="0" w:color="auto"/>
        <w:bottom w:val="none" w:sz="0" w:space="0" w:color="auto"/>
        <w:right w:val="none" w:sz="0" w:space="0" w:color="auto"/>
      </w:divBdr>
    </w:div>
    <w:div w:id="1058551365">
      <w:bodyDiv w:val="1"/>
      <w:marLeft w:val="0"/>
      <w:marRight w:val="0"/>
      <w:marTop w:val="0"/>
      <w:marBottom w:val="0"/>
      <w:divBdr>
        <w:top w:val="none" w:sz="0" w:space="0" w:color="auto"/>
        <w:left w:val="none" w:sz="0" w:space="0" w:color="auto"/>
        <w:bottom w:val="none" w:sz="0" w:space="0" w:color="auto"/>
        <w:right w:val="none" w:sz="0" w:space="0" w:color="auto"/>
      </w:divBdr>
    </w:div>
    <w:div w:id="1375813981">
      <w:bodyDiv w:val="1"/>
      <w:marLeft w:val="0"/>
      <w:marRight w:val="0"/>
      <w:marTop w:val="0"/>
      <w:marBottom w:val="0"/>
      <w:divBdr>
        <w:top w:val="none" w:sz="0" w:space="0" w:color="auto"/>
        <w:left w:val="none" w:sz="0" w:space="0" w:color="auto"/>
        <w:bottom w:val="none" w:sz="0" w:space="0" w:color="auto"/>
        <w:right w:val="none" w:sz="0" w:space="0" w:color="auto"/>
      </w:divBdr>
    </w:div>
    <w:div w:id="1459760148">
      <w:bodyDiv w:val="1"/>
      <w:marLeft w:val="0"/>
      <w:marRight w:val="0"/>
      <w:marTop w:val="0"/>
      <w:marBottom w:val="0"/>
      <w:divBdr>
        <w:top w:val="none" w:sz="0" w:space="0" w:color="auto"/>
        <w:left w:val="none" w:sz="0" w:space="0" w:color="auto"/>
        <w:bottom w:val="none" w:sz="0" w:space="0" w:color="auto"/>
        <w:right w:val="none" w:sz="0" w:space="0" w:color="auto"/>
      </w:divBdr>
    </w:div>
    <w:div w:id="1571843960">
      <w:bodyDiv w:val="1"/>
      <w:marLeft w:val="0"/>
      <w:marRight w:val="0"/>
      <w:marTop w:val="0"/>
      <w:marBottom w:val="0"/>
      <w:divBdr>
        <w:top w:val="none" w:sz="0" w:space="0" w:color="auto"/>
        <w:left w:val="none" w:sz="0" w:space="0" w:color="auto"/>
        <w:bottom w:val="none" w:sz="0" w:space="0" w:color="auto"/>
        <w:right w:val="none" w:sz="0" w:space="0" w:color="auto"/>
      </w:divBdr>
    </w:div>
    <w:div w:id="1668823308">
      <w:bodyDiv w:val="1"/>
      <w:marLeft w:val="0"/>
      <w:marRight w:val="0"/>
      <w:marTop w:val="0"/>
      <w:marBottom w:val="0"/>
      <w:divBdr>
        <w:top w:val="none" w:sz="0" w:space="0" w:color="auto"/>
        <w:left w:val="none" w:sz="0" w:space="0" w:color="auto"/>
        <w:bottom w:val="none" w:sz="0" w:space="0" w:color="auto"/>
        <w:right w:val="none" w:sz="0" w:space="0" w:color="auto"/>
      </w:divBdr>
    </w:div>
    <w:div w:id="1679576541">
      <w:bodyDiv w:val="1"/>
      <w:marLeft w:val="0"/>
      <w:marRight w:val="0"/>
      <w:marTop w:val="0"/>
      <w:marBottom w:val="0"/>
      <w:divBdr>
        <w:top w:val="none" w:sz="0" w:space="0" w:color="auto"/>
        <w:left w:val="none" w:sz="0" w:space="0" w:color="auto"/>
        <w:bottom w:val="none" w:sz="0" w:space="0" w:color="auto"/>
        <w:right w:val="none" w:sz="0" w:space="0" w:color="auto"/>
      </w:divBdr>
    </w:div>
    <w:div w:id="1770661663">
      <w:bodyDiv w:val="1"/>
      <w:marLeft w:val="0"/>
      <w:marRight w:val="0"/>
      <w:marTop w:val="0"/>
      <w:marBottom w:val="0"/>
      <w:divBdr>
        <w:top w:val="none" w:sz="0" w:space="0" w:color="auto"/>
        <w:left w:val="none" w:sz="0" w:space="0" w:color="auto"/>
        <w:bottom w:val="none" w:sz="0" w:space="0" w:color="auto"/>
        <w:right w:val="none" w:sz="0" w:space="0" w:color="auto"/>
      </w:divBdr>
    </w:div>
    <w:div w:id="1791826089">
      <w:bodyDiv w:val="1"/>
      <w:marLeft w:val="0"/>
      <w:marRight w:val="0"/>
      <w:marTop w:val="0"/>
      <w:marBottom w:val="0"/>
      <w:divBdr>
        <w:top w:val="none" w:sz="0" w:space="0" w:color="auto"/>
        <w:left w:val="none" w:sz="0" w:space="0" w:color="auto"/>
        <w:bottom w:val="none" w:sz="0" w:space="0" w:color="auto"/>
        <w:right w:val="none" w:sz="0" w:space="0" w:color="auto"/>
      </w:divBdr>
    </w:div>
    <w:div w:id="2033603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4</Pages>
  <Words>1234</Words>
  <Characters>6947</Characters>
  <Application>Microsoft Office Word</Application>
  <DocSecurity>0</DocSecurity>
  <Lines>261</Lines>
  <Paragraphs>146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RMA</dc:creator>
  <cp:lastModifiedBy>Reuben Tochhawng</cp:lastModifiedBy>
  <cp:revision>6</cp:revision>
  <cp:lastPrinted>2026-01-23T07:58:00Z</cp:lastPrinted>
  <dcterms:created xsi:type="dcterms:W3CDTF">2026-01-23T07:52:00Z</dcterms:created>
  <dcterms:modified xsi:type="dcterms:W3CDTF">2026-02-24T04:24:00Z</dcterms:modified>
</cp:coreProperties>
</file>